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699" w:rsidRDefault="00E412F4" w:rsidP="00E412F4">
      <w:pPr>
        <w:pStyle w:val="a4"/>
        <w:spacing w:before="0" w:beforeAutospacing="0" w:after="0" w:line="360" w:lineRule="auto"/>
        <w:ind w:left="4956" w:firstLine="708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                                    </w:t>
      </w:r>
      <w:r w:rsidR="00107699">
        <w:rPr>
          <w:b/>
          <w:bCs/>
          <w:sz w:val="28"/>
          <w:szCs w:val="28"/>
        </w:rPr>
        <w:t>проект</w:t>
      </w:r>
    </w:p>
    <w:p w:rsidR="00107699" w:rsidRDefault="00107699" w:rsidP="00E412F4">
      <w:pPr>
        <w:pStyle w:val="a4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</w:t>
      </w:r>
      <w:r w:rsidR="00E412F4">
        <w:rPr>
          <w:b/>
          <w:bCs/>
          <w:sz w:val="28"/>
          <w:szCs w:val="28"/>
        </w:rPr>
        <w:t>ИНИСТРАЦИЯ ТАЗОВСКОГО СЕЛЬСОВЕТА</w:t>
      </w:r>
    </w:p>
    <w:p w:rsidR="00107699" w:rsidRDefault="00E412F4" w:rsidP="00E412F4">
      <w:pPr>
        <w:pStyle w:val="a4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ЗОЛОТУХИНСКОГО РАЙОНА </w:t>
      </w:r>
      <w:r w:rsidR="00107699">
        <w:rPr>
          <w:b/>
          <w:bCs/>
          <w:sz w:val="28"/>
          <w:szCs w:val="28"/>
        </w:rPr>
        <w:t>КУРСКОЙ ОБЛАСТИ</w:t>
      </w:r>
    </w:p>
    <w:p w:rsidR="00107699" w:rsidRDefault="00107699" w:rsidP="00E412F4">
      <w:pPr>
        <w:pStyle w:val="a4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07699" w:rsidRDefault="00107699" w:rsidP="00E412F4">
      <w:pPr>
        <w:pStyle w:val="a7"/>
        <w:spacing w:line="360" w:lineRule="auto"/>
        <w:ind w:right="-5986"/>
        <w:rPr>
          <w:rFonts w:eastAsia="Times New Roman" w:cs="Times New Roman"/>
          <w:bCs/>
          <w:sz w:val="28"/>
          <w:szCs w:val="28"/>
          <w:lang w:eastAsia="ru-RU" w:bidi="ar-SA"/>
        </w:rPr>
      </w:pPr>
    </w:p>
    <w:p w:rsidR="00107699" w:rsidRPr="00E412F4" w:rsidRDefault="00107699" w:rsidP="00E412F4">
      <w:pPr>
        <w:pStyle w:val="a7"/>
        <w:spacing w:line="360" w:lineRule="auto"/>
        <w:ind w:right="-5986"/>
        <w:rPr>
          <w:rFonts w:eastAsia="Times New Roman" w:cs="Times New Roman"/>
          <w:bCs/>
          <w:sz w:val="28"/>
          <w:szCs w:val="28"/>
          <w:lang w:eastAsia="ru-RU" w:bidi="ar-SA"/>
        </w:rPr>
      </w:pPr>
      <w:r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>от                                 2022г. №</w:t>
      </w:r>
    </w:p>
    <w:p w:rsidR="00107699" w:rsidRDefault="00107699" w:rsidP="00E412F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007A8F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007A8F">
        <w:rPr>
          <w:rFonts w:ascii="Times New Roman" w:hAnsi="Times New Roman" w:cs="Times New Roman"/>
          <w:b w:val="0"/>
          <w:sz w:val="28"/>
          <w:szCs w:val="28"/>
        </w:rPr>
        <w:t>равил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07A8F">
        <w:rPr>
          <w:rFonts w:ascii="Times New Roman" w:hAnsi="Times New Roman" w:cs="Times New Roman"/>
          <w:b w:val="0"/>
          <w:sz w:val="28"/>
          <w:szCs w:val="28"/>
        </w:rPr>
        <w:t xml:space="preserve">разработки и </w:t>
      </w:r>
    </w:p>
    <w:p w:rsidR="00107699" w:rsidRPr="00007A8F" w:rsidRDefault="00107699" w:rsidP="00E412F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07A8F">
        <w:rPr>
          <w:rFonts w:ascii="Times New Roman" w:hAnsi="Times New Roman" w:cs="Times New Roman"/>
          <w:b w:val="0"/>
          <w:sz w:val="28"/>
          <w:szCs w:val="28"/>
        </w:rPr>
        <w:t>утверждения административных регламентов</w:t>
      </w:r>
    </w:p>
    <w:p w:rsidR="00E412F4" w:rsidRDefault="00107699" w:rsidP="00E412F4">
      <w:pPr>
        <w:rPr>
          <w:rFonts w:ascii="Times New Roman" w:hAnsi="Times New Roman"/>
          <w:sz w:val="28"/>
          <w:szCs w:val="28"/>
        </w:rPr>
      </w:pPr>
      <w:r w:rsidRPr="00007A8F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007A8F">
        <w:rPr>
          <w:rFonts w:ascii="Times New Roman" w:hAnsi="Times New Roman"/>
          <w:sz w:val="28"/>
          <w:szCs w:val="28"/>
        </w:rPr>
        <w:t xml:space="preserve"> услуг</w:t>
      </w:r>
    </w:p>
    <w:p w:rsidR="00E412F4" w:rsidRDefault="00E412F4" w:rsidP="00E412F4">
      <w:pPr>
        <w:rPr>
          <w:rFonts w:ascii="Times New Roman" w:hAnsi="Times New Roman"/>
          <w:sz w:val="28"/>
          <w:szCs w:val="28"/>
        </w:rPr>
      </w:pPr>
    </w:p>
    <w:p w:rsidR="00107699" w:rsidRPr="00E412F4" w:rsidRDefault="00107699" w:rsidP="00E412F4">
      <w:pPr>
        <w:rPr>
          <w:rFonts w:ascii="Times New Roman" w:hAnsi="Times New Roman"/>
          <w:bCs/>
          <w:sz w:val="28"/>
          <w:szCs w:val="28"/>
        </w:rPr>
      </w:pPr>
      <w:r w:rsidRPr="00A50DE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proofErr w:type="gramStart"/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п</w:t>
        </w:r>
        <w:r w:rsidRPr="00A50DE7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остановлени</w:t>
        </w:r>
      </w:hyperlink>
      <w:r w:rsidRPr="00A50DE7">
        <w:rPr>
          <w:rFonts w:ascii="Times New Roman" w:hAnsi="Times New Roman" w:cs="Times New Roman"/>
          <w:color w:val="000000"/>
          <w:sz w:val="28"/>
          <w:szCs w:val="28"/>
        </w:rPr>
        <w:t>ем</w:t>
      </w:r>
      <w:proofErr w:type="gramEnd"/>
      <w:r w:rsidRPr="00A50DE7">
        <w:rPr>
          <w:rFonts w:ascii="Times New Roman" w:hAnsi="Times New Roman" w:cs="Times New Roman"/>
          <w:sz w:val="28"/>
          <w:szCs w:val="28"/>
        </w:rPr>
        <w:t xml:space="preserve"> Правительства РФ от 20 июля 2021 г. N 1228</w:t>
      </w:r>
    </w:p>
    <w:p w:rsidR="00107699" w:rsidRPr="00A50DE7" w:rsidRDefault="00107699" w:rsidP="00E412F4">
      <w:pPr>
        <w:pStyle w:val="ConsPlusTitle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«О</w:t>
      </w:r>
      <w:r w:rsidRPr="00A50DE7">
        <w:rPr>
          <w:rFonts w:ascii="Times New Roman" w:hAnsi="Times New Roman" w:cs="Times New Roman"/>
          <w:b w:val="0"/>
          <w:sz w:val="28"/>
          <w:szCs w:val="28"/>
        </w:rPr>
        <w:t>б утверждении правил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0DE7">
        <w:rPr>
          <w:rFonts w:ascii="Times New Roman" w:hAnsi="Times New Roman" w:cs="Times New Roman"/>
          <w:b w:val="0"/>
          <w:sz w:val="28"/>
          <w:szCs w:val="28"/>
        </w:rPr>
        <w:t>разработки и утверждения административных регламентов</w:t>
      </w:r>
    </w:p>
    <w:p w:rsidR="00107699" w:rsidRPr="00A50DE7" w:rsidRDefault="00107699" w:rsidP="00E412F4">
      <w:pPr>
        <w:pStyle w:val="ConsPlusTitle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A50DE7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государственных</w:t>
      </w:r>
      <w:r w:rsidRPr="00A50DE7">
        <w:rPr>
          <w:rFonts w:ascii="Times New Roman" w:hAnsi="Times New Roman" w:cs="Times New Roman"/>
          <w:b w:val="0"/>
          <w:sz w:val="28"/>
          <w:szCs w:val="28"/>
        </w:rPr>
        <w:t xml:space="preserve"> услуг, о внесении изменений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0DE7">
        <w:rPr>
          <w:rFonts w:ascii="Times New Roman" w:hAnsi="Times New Roman" w:cs="Times New Roman"/>
          <w:b w:val="0"/>
          <w:sz w:val="28"/>
          <w:szCs w:val="28"/>
        </w:rPr>
        <w:t xml:space="preserve">в некоторые акты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A50DE7">
        <w:rPr>
          <w:rFonts w:ascii="Times New Roman" w:hAnsi="Times New Roman" w:cs="Times New Roman"/>
          <w:b w:val="0"/>
          <w:sz w:val="28"/>
          <w:szCs w:val="28"/>
        </w:rPr>
        <w:t xml:space="preserve">равительства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A50DE7"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b w:val="0"/>
          <w:sz w:val="28"/>
          <w:szCs w:val="28"/>
        </w:rPr>
        <w:t>Ф</w:t>
      </w:r>
      <w:r w:rsidRPr="00A50DE7">
        <w:rPr>
          <w:rFonts w:ascii="Times New Roman" w:hAnsi="Times New Roman" w:cs="Times New Roman"/>
          <w:b w:val="0"/>
          <w:sz w:val="28"/>
          <w:szCs w:val="28"/>
        </w:rPr>
        <w:t>едерации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0DE7">
        <w:rPr>
          <w:rFonts w:ascii="Times New Roman" w:hAnsi="Times New Roman" w:cs="Times New Roman"/>
          <w:b w:val="0"/>
          <w:sz w:val="28"/>
          <w:szCs w:val="28"/>
        </w:rPr>
        <w:t xml:space="preserve">и признании </w:t>
      </w:r>
      <w:proofErr w:type="gramStart"/>
      <w:r w:rsidRPr="00A50DE7"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 w:rsidRPr="00A50DE7">
        <w:rPr>
          <w:rFonts w:ascii="Times New Roman" w:hAnsi="Times New Roman" w:cs="Times New Roman"/>
          <w:b w:val="0"/>
          <w:sz w:val="28"/>
          <w:szCs w:val="28"/>
        </w:rPr>
        <w:t xml:space="preserve"> силу некоторых актов и отдельных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0DE7">
        <w:rPr>
          <w:rFonts w:ascii="Times New Roman" w:hAnsi="Times New Roman" w:cs="Times New Roman"/>
          <w:b w:val="0"/>
          <w:sz w:val="28"/>
          <w:szCs w:val="28"/>
        </w:rPr>
        <w:t xml:space="preserve">положений актов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A50DE7">
        <w:rPr>
          <w:rFonts w:ascii="Times New Roman" w:hAnsi="Times New Roman" w:cs="Times New Roman"/>
          <w:b w:val="0"/>
          <w:sz w:val="28"/>
          <w:szCs w:val="28"/>
        </w:rPr>
        <w:t xml:space="preserve">равительства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A50DE7"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b w:val="0"/>
          <w:sz w:val="28"/>
          <w:szCs w:val="28"/>
        </w:rPr>
        <w:t>Ф</w:t>
      </w:r>
      <w:r w:rsidRPr="00A50DE7">
        <w:rPr>
          <w:rFonts w:ascii="Times New Roman" w:hAnsi="Times New Roman" w:cs="Times New Roman"/>
          <w:b w:val="0"/>
          <w:sz w:val="28"/>
          <w:szCs w:val="28"/>
        </w:rPr>
        <w:t>едерации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A65C95">
        <w:rPr>
          <w:rFonts w:ascii="Times New Roman" w:hAnsi="Times New Roman" w:cs="Times New Roman"/>
          <w:b w:val="0"/>
          <w:sz w:val="28"/>
          <w:szCs w:val="28"/>
        </w:rPr>
        <w:t>а</w:t>
      </w:r>
      <w:r w:rsidRPr="00A50DE7">
        <w:rPr>
          <w:rFonts w:ascii="Times New Roman" w:hAnsi="Times New Roman" w:cs="Times New Roman"/>
          <w:b w:val="0"/>
          <w:sz w:val="28"/>
          <w:szCs w:val="28"/>
        </w:rPr>
        <w:t xml:space="preserve">дминистрация </w:t>
      </w:r>
      <w:r w:rsidR="00080279">
        <w:rPr>
          <w:rFonts w:ascii="Times New Roman" w:hAnsi="Times New Roman" w:cs="Times New Roman"/>
          <w:b w:val="0"/>
          <w:sz w:val="28"/>
          <w:szCs w:val="28"/>
        </w:rPr>
        <w:t xml:space="preserve">Тазовского сельсовета </w:t>
      </w:r>
      <w:proofErr w:type="spellStart"/>
      <w:r w:rsidRPr="00A50DE7">
        <w:rPr>
          <w:rFonts w:ascii="Times New Roman" w:hAnsi="Times New Roman" w:cs="Times New Roman"/>
          <w:b w:val="0"/>
          <w:sz w:val="28"/>
          <w:szCs w:val="28"/>
        </w:rPr>
        <w:t>Золотухинского</w:t>
      </w:r>
      <w:proofErr w:type="spellEnd"/>
      <w:r w:rsidRPr="00A50DE7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ПОСТАНОВЛЯЕТ:</w:t>
      </w:r>
    </w:p>
    <w:p w:rsidR="00107699" w:rsidRDefault="00107699" w:rsidP="00E412F4">
      <w:pPr>
        <w:pStyle w:val="ConsPlusTitle"/>
        <w:spacing w:line="360" w:lineRule="auto"/>
        <w:ind w:firstLine="709"/>
        <w:rPr>
          <w:rFonts w:ascii="Times New Roman" w:hAnsi="Times New Roman"/>
          <w:b w:val="0"/>
          <w:sz w:val="28"/>
          <w:szCs w:val="28"/>
        </w:rPr>
      </w:pPr>
      <w:r w:rsidRPr="00A50DE7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прилагаемые </w:t>
      </w:r>
      <w:hyperlink r:id="rId5" w:anchor="P567" w:history="1">
        <w:r w:rsidRPr="00A50DE7">
          <w:rPr>
            <w:rStyle w:val="a3"/>
            <w:rFonts w:ascii="Times New Roman" w:hAnsi="Times New Roman" w:cs="Times New Roman"/>
            <w:b w:val="0"/>
            <w:color w:val="000000"/>
            <w:sz w:val="28"/>
            <w:szCs w:val="28"/>
          </w:rPr>
          <w:t>Правила</w:t>
        </w:r>
      </w:hyperlink>
      <w:r w:rsidRPr="00A50DE7">
        <w:rPr>
          <w:rFonts w:ascii="Times New Roman" w:hAnsi="Times New Roman" w:cs="Times New Roman"/>
          <w:b w:val="0"/>
          <w:sz w:val="28"/>
          <w:szCs w:val="28"/>
        </w:rPr>
        <w:t xml:space="preserve">  разработки и утверждения административных регламентов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0DE7">
        <w:rPr>
          <w:rFonts w:ascii="Times New Roman" w:hAnsi="Times New Roman"/>
          <w:b w:val="0"/>
          <w:sz w:val="28"/>
          <w:szCs w:val="28"/>
        </w:rPr>
        <w:t>предоставления муниципальных услуг</w:t>
      </w:r>
      <w:r>
        <w:rPr>
          <w:rFonts w:ascii="Times New Roman" w:hAnsi="Times New Roman"/>
          <w:b w:val="0"/>
          <w:sz w:val="28"/>
          <w:szCs w:val="28"/>
        </w:rPr>
        <w:t xml:space="preserve"> в </w:t>
      </w:r>
      <w:r w:rsidR="00080279">
        <w:rPr>
          <w:rFonts w:ascii="Times New Roman" w:hAnsi="Times New Roman"/>
          <w:b w:val="0"/>
          <w:sz w:val="28"/>
          <w:szCs w:val="28"/>
        </w:rPr>
        <w:t xml:space="preserve">администрации Тазовского сельсовета </w:t>
      </w:r>
      <w:proofErr w:type="spellStart"/>
      <w:r w:rsidR="00080279">
        <w:rPr>
          <w:rFonts w:ascii="Times New Roman" w:hAnsi="Times New Roman"/>
          <w:b w:val="0"/>
          <w:sz w:val="28"/>
          <w:szCs w:val="28"/>
        </w:rPr>
        <w:t>Золотухинского</w:t>
      </w:r>
      <w:proofErr w:type="spellEnd"/>
      <w:r w:rsidR="00080279">
        <w:rPr>
          <w:rFonts w:ascii="Times New Roman" w:hAnsi="Times New Roman"/>
          <w:b w:val="0"/>
          <w:sz w:val="28"/>
          <w:szCs w:val="28"/>
        </w:rPr>
        <w:t xml:space="preserve"> района</w:t>
      </w:r>
      <w:r>
        <w:rPr>
          <w:rFonts w:ascii="Times New Roman" w:hAnsi="Times New Roman"/>
          <w:b w:val="0"/>
          <w:sz w:val="28"/>
          <w:szCs w:val="28"/>
        </w:rPr>
        <w:t xml:space="preserve"> Курской области.</w:t>
      </w:r>
    </w:p>
    <w:p w:rsidR="00107699" w:rsidRPr="00A50DE7" w:rsidRDefault="00107699" w:rsidP="00E412F4">
      <w:pPr>
        <w:pStyle w:val="ConsPlusTitle"/>
        <w:spacing w:line="360" w:lineRule="auto"/>
        <w:ind w:firstLine="709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2. Признать</w:t>
      </w:r>
      <w:r w:rsidR="00080279">
        <w:rPr>
          <w:rFonts w:ascii="Times New Roman" w:hAnsi="Times New Roman" w:cs="Times New Roman"/>
          <w:b w:val="0"/>
          <w:bCs/>
          <w:sz w:val="28"/>
          <w:szCs w:val="28"/>
        </w:rPr>
        <w:t xml:space="preserve"> утратившим силу постановление а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дминистрации </w:t>
      </w:r>
      <w:r w:rsidR="00080279">
        <w:rPr>
          <w:rFonts w:ascii="Times New Roman" w:hAnsi="Times New Roman" w:cs="Times New Roman"/>
          <w:b w:val="0"/>
          <w:bCs/>
          <w:sz w:val="28"/>
          <w:szCs w:val="28"/>
        </w:rPr>
        <w:t xml:space="preserve">Тазовского сельсовета </w:t>
      </w:r>
      <w:proofErr w:type="spellStart"/>
      <w:r w:rsidR="00A65C95">
        <w:rPr>
          <w:rFonts w:ascii="Times New Roman" w:hAnsi="Times New Roman" w:cs="Times New Roman"/>
          <w:b w:val="0"/>
          <w:bCs/>
          <w:sz w:val="28"/>
          <w:szCs w:val="28"/>
        </w:rPr>
        <w:t>Золотухинского</w:t>
      </w:r>
      <w:proofErr w:type="spellEnd"/>
      <w:r w:rsidR="00A65C95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района от 07.11.2018г. №146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«О </w:t>
      </w:r>
      <w:r w:rsidRPr="00A50DE7">
        <w:rPr>
          <w:rFonts w:ascii="Times New Roman" w:hAnsi="Times New Roman" w:cs="Times New Roman"/>
          <w:b w:val="0"/>
          <w:sz w:val="28"/>
          <w:szCs w:val="28"/>
        </w:rPr>
        <w:t>разработк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A50DE7">
        <w:rPr>
          <w:rFonts w:ascii="Times New Roman" w:hAnsi="Times New Roman" w:cs="Times New Roman"/>
          <w:b w:val="0"/>
          <w:sz w:val="28"/>
          <w:szCs w:val="28"/>
        </w:rPr>
        <w:t xml:space="preserve"> и утверждени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A50DE7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административных регламентов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осуществления муниципального контроля и </w:t>
      </w:r>
      <w:r w:rsidRPr="00A50DE7">
        <w:rPr>
          <w:rFonts w:ascii="Times New Roman" w:hAnsi="Times New Roman" w:cs="Times New Roman"/>
          <w:b w:val="0"/>
          <w:sz w:val="28"/>
          <w:szCs w:val="28"/>
        </w:rPr>
        <w:t>административных регламентов</w:t>
      </w:r>
      <w:r w:rsidRPr="00A50DE7">
        <w:rPr>
          <w:rFonts w:ascii="Times New Roman" w:hAnsi="Times New Roman"/>
          <w:b w:val="0"/>
          <w:sz w:val="28"/>
          <w:szCs w:val="28"/>
        </w:rPr>
        <w:t xml:space="preserve"> предоставления муниципальных услуг</w:t>
      </w:r>
      <w:r>
        <w:rPr>
          <w:rFonts w:ascii="Times New Roman" w:hAnsi="Times New Roman"/>
          <w:b w:val="0"/>
          <w:sz w:val="28"/>
          <w:szCs w:val="28"/>
        </w:rPr>
        <w:t>».</w:t>
      </w:r>
    </w:p>
    <w:p w:rsidR="00107699" w:rsidRPr="00007A8F" w:rsidRDefault="00107699" w:rsidP="00E412F4">
      <w:pPr>
        <w:pStyle w:val="a5"/>
        <w:spacing w:line="360" w:lineRule="auto"/>
        <w:ind w:firstLine="720"/>
        <w:jc w:val="left"/>
        <w:rPr>
          <w:szCs w:val="28"/>
        </w:rPr>
      </w:pPr>
      <w:r>
        <w:rPr>
          <w:szCs w:val="28"/>
        </w:rPr>
        <w:lastRenderedPageBreak/>
        <w:t>3</w:t>
      </w:r>
      <w:r w:rsidRPr="00007A8F">
        <w:rPr>
          <w:szCs w:val="28"/>
        </w:rPr>
        <w:t xml:space="preserve">. </w:t>
      </w:r>
      <w:proofErr w:type="gramStart"/>
      <w:r w:rsidRPr="00007A8F">
        <w:rPr>
          <w:szCs w:val="28"/>
        </w:rPr>
        <w:t>Разместить</w:t>
      </w:r>
      <w:proofErr w:type="gramEnd"/>
      <w:r w:rsidRPr="00007A8F">
        <w:rPr>
          <w:szCs w:val="28"/>
        </w:rPr>
        <w:t xml:space="preserve"> настоящее постановление на официа</w:t>
      </w:r>
      <w:r w:rsidR="00A65C95">
        <w:rPr>
          <w:szCs w:val="28"/>
        </w:rPr>
        <w:t>льном сайте а</w:t>
      </w:r>
      <w:r w:rsidRPr="00007A8F">
        <w:rPr>
          <w:szCs w:val="28"/>
        </w:rPr>
        <w:t xml:space="preserve">дминистрации </w:t>
      </w:r>
      <w:r w:rsidR="00A65C95">
        <w:rPr>
          <w:szCs w:val="28"/>
        </w:rPr>
        <w:t xml:space="preserve">Тазовского сельсовета </w:t>
      </w:r>
      <w:proofErr w:type="spellStart"/>
      <w:r w:rsidRPr="00007A8F">
        <w:rPr>
          <w:szCs w:val="28"/>
        </w:rPr>
        <w:t>Золотухинского</w:t>
      </w:r>
      <w:proofErr w:type="spellEnd"/>
      <w:r w:rsidRPr="00007A8F">
        <w:rPr>
          <w:szCs w:val="28"/>
        </w:rPr>
        <w:t xml:space="preserve"> района Курской области в сети Интернет.</w:t>
      </w:r>
    </w:p>
    <w:p w:rsidR="00107699" w:rsidRPr="00007A8F" w:rsidRDefault="00107699" w:rsidP="00E412F4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07A8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07A8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07A8F">
        <w:rPr>
          <w:rFonts w:ascii="Times New Roman" w:hAnsi="Times New Roman"/>
          <w:sz w:val="28"/>
          <w:szCs w:val="28"/>
        </w:rPr>
        <w:t xml:space="preserve"> исполнением настоящего  постановления </w:t>
      </w:r>
      <w:r w:rsidR="00A65C95">
        <w:rPr>
          <w:rFonts w:ascii="Times New Roman" w:hAnsi="Times New Roman"/>
          <w:sz w:val="28"/>
          <w:szCs w:val="28"/>
        </w:rPr>
        <w:t>возложить на заместителя Главы а</w:t>
      </w:r>
      <w:r w:rsidRPr="00007A8F">
        <w:rPr>
          <w:rFonts w:ascii="Times New Roman" w:hAnsi="Times New Roman"/>
          <w:sz w:val="28"/>
          <w:szCs w:val="28"/>
        </w:rPr>
        <w:t xml:space="preserve">дминистрации </w:t>
      </w:r>
      <w:r w:rsidR="00A65C95">
        <w:rPr>
          <w:rFonts w:ascii="Times New Roman" w:hAnsi="Times New Roman"/>
          <w:sz w:val="28"/>
          <w:szCs w:val="28"/>
        </w:rPr>
        <w:t xml:space="preserve">Тазовского сельсовета </w:t>
      </w:r>
      <w:proofErr w:type="spellStart"/>
      <w:r w:rsidRPr="00007A8F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007A8F">
        <w:rPr>
          <w:rFonts w:ascii="Times New Roman" w:hAnsi="Times New Roman"/>
          <w:sz w:val="28"/>
          <w:szCs w:val="28"/>
        </w:rPr>
        <w:t xml:space="preserve"> район</w:t>
      </w:r>
      <w:r w:rsidR="00A65C95">
        <w:rPr>
          <w:rFonts w:ascii="Times New Roman" w:hAnsi="Times New Roman"/>
          <w:sz w:val="28"/>
          <w:szCs w:val="28"/>
        </w:rPr>
        <w:t>а Курской области Седых Е.А.</w:t>
      </w:r>
    </w:p>
    <w:p w:rsidR="00107699" w:rsidRDefault="00107699" w:rsidP="00E412F4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07A8F">
        <w:rPr>
          <w:rFonts w:ascii="Times New Roman" w:hAnsi="Times New Roman"/>
          <w:sz w:val="28"/>
          <w:szCs w:val="28"/>
        </w:rPr>
        <w:t>. Постановление вступает в силу со дня его подписания.</w:t>
      </w:r>
    </w:p>
    <w:p w:rsidR="00E412F4" w:rsidRDefault="00E412F4" w:rsidP="00E412F4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E412F4" w:rsidRPr="00007A8F" w:rsidRDefault="00E412F4" w:rsidP="00E412F4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107699" w:rsidRPr="00007A8F" w:rsidRDefault="00E412F4" w:rsidP="00E412F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Тазовского сельсовета                                         Н.М.Горчакова</w:t>
      </w:r>
    </w:p>
    <w:p w:rsidR="00107699" w:rsidRPr="00007A8F" w:rsidRDefault="00107699" w:rsidP="00E412F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07A8F">
        <w:rPr>
          <w:rFonts w:ascii="Times New Roman" w:hAnsi="Times New Roman"/>
          <w:bCs/>
          <w:sz w:val="28"/>
          <w:szCs w:val="28"/>
        </w:rPr>
        <w:t xml:space="preserve"> </w:t>
      </w:r>
      <w:r w:rsidRPr="00007A8F">
        <w:rPr>
          <w:rFonts w:ascii="Times New Roman" w:hAnsi="Times New Roman"/>
          <w:bCs/>
          <w:sz w:val="28"/>
          <w:szCs w:val="28"/>
        </w:rPr>
        <w:tab/>
      </w:r>
      <w:r w:rsidRPr="00007A8F">
        <w:rPr>
          <w:rFonts w:ascii="Times New Roman" w:hAnsi="Times New Roman"/>
          <w:bCs/>
          <w:sz w:val="28"/>
          <w:szCs w:val="28"/>
        </w:rPr>
        <w:tab/>
      </w:r>
      <w:r w:rsidRPr="00007A8F">
        <w:rPr>
          <w:rFonts w:ascii="Times New Roman" w:hAnsi="Times New Roman"/>
          <w:bCs/>
          <w:sz w:val="28"/>
          <w:szCs w:val="28"/>
        </w:rPr>
        <w:tab/>
      </w:r>
      <w:r w:rsidRPr="00007A8F">
        <w:rPr>
          <w:rFonts w:ascii="Times New Roman" w:hAnsi="Times New Roman"/>
          <w:bCs/>
          <w:sz w:val="28"/>
          <w:szCs w:val="28"/>
        </w:rPr>
        <w:tab/>
      </w:r>
      <w:r w:rsidRPr="00007A8F">
        <w:rPr>
          <w:rFonts w:ascii="Times New Roman" w:hAnsi="Times New Roman"/>
          <w:bCs/>
          <w:sz w:val="28"/>
          <w:szCs w:val="28"/>
        </w:rPr>
        <w:tab/>
      </w:r>
      <w:r w:rsidRPr="00007A8F">
        <w:rPr>
          <w:rFonts w:ascii="Times New Roman" w:hAnsi="Times New Roman"/>
          <w:bCs/>
          <w:sz w:val="28"/>
          <w:szCs w:val="28"/>
        </w:rPr>
        <w:tab/>
      </w:r>
      <w:r w:rsidRPr="00007A8F">
        <w:rPr>
          <w:rFonts w:ascii="Times New Roman" w:hAnsi="Times New Roman"/>
          <w:bCs/>
          <w:sz w:val="28"/>
          <w:szCs w:val="28"/>
        </w:rPr>
        <w:tab/>
        <w:t xml:space="preserve">         </w:t>
      </w:r>
      <w:r w:rsidR="00E412F4">
        <w:rPr>
          <w:rFonts w:ascii="Times New Roman" w:hAnsi="Times New Roman"/>
          <w:bCs/>
          <w:sz w:val="28"/>
          <w:szCs w:val="28"/>
        </w:rPr>
        <w:t xml:space="preserve">                   </w:t>
      </w:r>
    </w:p>
    <w:p w:rsidR="00107699" w:rsidRDefault="00107699" w:rsidP="00E412F4">
      <w:pPr>
        <w:pStyle w:val="ConsPlusNormal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B4ADB" w:rsidRDefault="001B4ADB" w:rsidP="00E412F4">
      <w:pPr>
        <w:pStyle w:val="ConsPlusNormal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B4ADB" w:rsidRDefault="001B4ADB" w:rsidP="00E412F4">
      <w:pPr>
        <w:pStyle w:val="ConsPlusNormal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B4ADB" w:rsidRDefault="001B4ADB" w:rsidP="00E412F4">
      <w:pPr>
        <w:pStyle w:val="ConsPlusNormal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B4ADB" w:rsidRDefault="001B4ADB" w:rsidP="00E412F4">
      <w:pPr>
        <w:pStyle w:val="ConsPlusNormal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B4ADB" w:rsidRDefault="001B4ADB" w:rsidP="00E412F4">
      <w:pPr>
        <w:pStyle w:val="ConsPlusNormal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B4ADB" w:rsidRDefault="001B4ADB" w:rsidP="00E412F4">
      <w:pPr>
        <w:pStyle w:val="ConsPlusNormal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B4ADB" w:rsidRDefault="001B4ADB" w:rsidP="00E412F4">
      <w:pPr>
        <w:pStyle w:val="ConsPlusNormal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B4ADB" w:rsidRDefault="001B4ADB" w:rsidP="00E412F4">
      <w:pPr>
        <w:pStyle w:val="ConsPlusNormal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B4ADB" w:rsidRDefault="001B4ADB" w:rsidP="00E412F4">
      <w:pPr>
        <w:pStyle w:val="ConsPlusNormal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B4ADB" w:rsidRDefault="001B4ADB" w:rsidP="00E412F4">
      <w:pPr>
        <w:pStyle w:val="ConsPlusNormal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B4ADB" w:rsidRDefault="001B4ADB" w:rsidP="00E412F4">
      <w:pPr>
        <w:pStyle w:val="ConsPlusNormal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B4ADB" w:rsidRDefault="001B4ADB" w:rsidP="00E412F4">
      <w:pPr>
        <w:pStyle w:val="ConsPlusNormal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B4ADB" w:rsidRDefault="001B4ADB" w:rsidP="00E412F4">
      <w:pPr>
        <w:pStyle w:val="ConsPlusNormal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B4ADB" w:rsidRDefault="001B4ADB" w:rsidP="00E412F4">
      <w:pPr>
        <w:pStyle w:val="ConsPlusNormal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B4ADB" w:rsidRDefault="001B4ADB" w:rsidP="00E412F4">
      <w:pPr>
        <w:pStyle w:val="ConsPlusNormal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B4ADB" w:rsidRDefault="001B4ADB" w:rsidP="00E412F4">
      <w:pPr>
        <w:pStyle w:val="ConsPlusNormal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B4ADB" w:rsidRDefault="001B4ADB" w:rsidP="00E412F4">
      <w:pPr>
        <w:pStyle w:val="ConsPlusNormal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B4ADB" w:rsidRDefault="001B4ADB" w:rsidP="00E412F4">
      <w:pPr>
        <w:pStyle w:val="ConsPlusNormal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B4ADB" w:rsidRDefault="001B4ADB" w:rsidP="00E412F4">
      <w:pPr>
        <w:pStyle w:val="ConsPlusNormal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B4ADB" w:rsidRDefault="001B4ADB" w:rsidP="00E412F4">
      <w:pPr>
        <w:pStyle w:val="ConsPlusNormal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B4ADB" w:rsidRDefault="001B4ADB" w:rsidP="00E412F4">
      <w:pPr>
        <w:pStyle w:val="ConsPlusNormal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B4ADB" w:rsidRDefault="001B4ADB" w:rsidP="00E412F4">
      <w:pPr>
        <w:pStyle w:val="ConsPlusNormal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B4ADB" w:rsidRDefault="001B4ADB" w:rsidP="00E412F4">
      <w:pPr>
        <w:pStyle w:val="ConsPlusNormal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B4ADB" w:rsidRDefault="001B4ADB" w:rsidP="00E412F4">
      <w:pPr>
        <w:pStyle w:val="ConsPlusNormal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B4ADB" w:rsidRDefault="001B4ADB" w:rsidP="00E412F4">
      <w:pPr>
        <w:pStyle w:val="ConsPlusNormal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B4ADB" w:rsidRDefault="001B4ADB" w:rsidP="00E412F4">
      <w:pPr>
        <w:pStyle w:val="ConsPlusNormal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07699" w:rsidRPr="00A50DE7" w:rsidRDefault="00107699" w:rsidP="00A65C95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Утверждены</w:t>
      </w:r>
    </w:p>
    <w:p w:rsidR="00107699" w:rsidRDefault="00107699" w:rsidP="00A65C95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</w:p>
    <w:p w:rsidR="00107699" w:rsidRPr="00A50DE7" w:rsidRDefault="00107699" w:rsidP="00A65C95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107699" w:rsidRPr="00A50DE7" w:rsidRDefault="00107699" w:rsidP="00A65C95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г. N </w:t>
      </w: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:rsidR="00107699" w:rsidRPr="00A50DE7" w:rsidRDefault="00107699" w:rsidP="00A65C95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07699" w:rsidRPr="00A50DE7" w:rsidRDefault="00107699" w:rsidP="00A65C9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37"/>
      <w:bookmarkEnd w:id="1"/>
      <w:r w:rsidRPr="00A50DE7">
        <w:rPr>
          <w:rFonts w:ascii="Times New Roman" w:hAnsi="Times New Roman" w:cs="Times New Roman"/>
          <w:color w:val="000000"/>
          <w:sz w:val="28"/>
          <w:szCs w:val="28"/>
        </w:rPr>
        <w:t>ПРАВИЛА</w:t>
      </w:r>
    </w:p>
    <w:p w:rsidR="00107699" w:rsidRPr="00A50DE7" w:rsidRDefault="00107699" w:rsidP="00A65C9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>РАЗРАБОТКИ И УТВЕРЖДЕНИЯ АДМИНИСТРАТИВНЫХ РЕГЛАМЕНТОВ</w:t>
      </w:r>
    </w:p>
    <w:p w:rsidR="00107699" w:rsidRPr="00A50DE7" w:rsidRDefault="00107699" w:rsidP="00A65C9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</w:t>
      </w:r>
    </w:p>
    <w:p w:rsidR="00107699" w:rsidRPr="00A50DE7" w:rsidRDefault="00107699" w:rsidP="00A65C95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7699" w:rsidRPr="00A50DE7" w:rsidRDefault="00107699" w:rsidP="00A65C95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>I. Общие положения</w:t>
      </w:r>
    </w:p>
    <w:p w:rsidR="00107699" w:rsidRPr="00A50DE7" w:rsidRDefault="00107699" w:rsidP="00E412F4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107699" w:rsidRPr="00A50DE7" w:rsidRDefault="00107699" w:rsidP="00E412F4">
      <w:pPr>
        <w:pStyle w:val="ConsPlusNormal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Настоящие Правила устанавливают порядок разработки и утверждения административных регламентов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органами исполнительной власти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(далее соответственно - орган, предоставляющий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>ные услуги, административный регламент).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2. Административные регламенты разрабатываются и утверждаются органами, предоставляющими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муниципальные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45"/>
      <w:bookmarkEnd w:id="2"/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3. 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а также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нормативными актами Курской области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7699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нормативным правовым актом, устанавливающим конкретное полномочие органа, предоставляющего 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услуги. 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Исполнение органами местного самоуправления отдельных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>полномочий Российской Федерации, переданных им на основании федеральных законов с предоставлением субвенций из федерального бюджета, осуществляется в порядке, установленном административным регламентом предоставления услуги в сфере переданных полномочий, который утверждается соответствующим федеральным органом исполнительной власти, если иное не установлено федеральным законом.</w:t>
      </w:r>
      <w:proofErr w:type="gramEnd"/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4. Разработка, согласование, проведение экспертизы и утверждение проектов административных регламентов осуществляются органами, предоставляющими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муниципальные услуги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>5. Разработка административных регламентов включает следующие этапы: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50"/>
      <w:bookmarkEnd w:id="3"/>
      <w:r w:rsidRPr="00A50DE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а) внесение в реестр услуг органами, предоставляющими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муниципальные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услуги, сведений о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P51"/>
      <w:bookmarkEnd w:id="4"/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б) преобразование сведений, указанных в </w:t>
      </w:r>
      <w:hyperlink w:anchor="P50" w:history="1">
        <w:r w:rsidRPr="00A50DE7">
          <w:rPr>
            <w:rFonts w:ascii="Times New Roman" w:hAnsi="Times New Roman" w:cs="Times New Roman"/>
            <w:color w:val="000000"/>
            <w:sz w:val="28"/>
            <w:szCs w:val="28"/>
          </w:rPr>
          <w:t>подпункте "а"</w:t>
        </w:r>
      </w:hyperlink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пункта, в машиночитаемый вид в соответствии с требованиями, предусмотренными </w:t>
      </w:r>
      <w:hyperlink r:id="rId6" w:history="1">
        <w:r w:rsidRPr="00A50DE7">
          <w:rPr>
            <w:rFonts w:ascii="Times New Roman" w:hAnsi="Times New Roman" w:cs="Times New Roman"/>
            <w:color w:val="000000"/>
            <w:sz w:val="28"/>
            <w:szCs w:val="28"/>
          </w:rPr>
          <w:t>частью 3 статьи 12</w:t>
        </w:r>
      </w:hyperlink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"Об организации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>и муниципальных услуг";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в) автоматическое формирование из сведений, указанных в </w:t>
      </w:r>
      <w:hyperlink w:anchor="P51" w:history="1">
        <w:r w:rsidRPr="00A50DE7">
          <w:rPr>
            <w:rFonts w:ascii="Times New Roman" w:hAnsi="Times New Roman" w:cs="Times New Roman"/>
            <w:color w:val="000000"/>
            <w:sz w:val="28"/>
            <w:szCs w:val="28"/>
          </w:rPr>
          <w:t>подпункте "б"</w:t>
        </w:r>
      </w:hyperlink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P60" w:history="1">
        <w:r w:rsidRPr="00A50DE7">
          <w:rPr>
            <w:rFonts w:ascii="Times New Roman" w:hAnsi="Times New Roman" w:cs="Times New Roman"/>
            <w:color w:val="000000"/>
            <w:sz w:val="28"/>
            <w:szCs w:val="28"/>
          </w:rPr>
          <w:t>разделом II</w:t>
        </w:r>
      </w:hyperlink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настоящих Правил.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6. Сведения о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услуге, указанные в </w:t>
      </w:r>
      <w:hyperlink w:anchor="P50" w:history="1">
        <w:r w:rsidRPr="00A50DE7">
          <w:rPr>
            <w:rFonts w:ascii="Times New Roman" w:hAnsi="Times New Roman" w:cs="Times New Roman"/>
            <w:color w:val="000000"/>
            <w:sz w:val="28"/>
            <w:szCs w:val="28"/>
          </w:rPr>
          <w:t>подпункте "а" пункта 5</w:t>
        </w:r>
      </w:hyperlink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настоящих Правил, должны быть достаточны для описания: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P54"/>
      <w:bookmarkEnd w:id="5"/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всех возможных категорий заявителей, обратившихся за одним результатом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 и объединенных общими признаками;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уникальных для каждой категории заявителей, указанной в </w:t>
      </w:r>
      <w:hyperlink w:anchor="P54" w:history="1">
        <w:r w:rsidRPr="00A50DE7">
          <w:rPr>
            <w:rFonts w:ascii="Times New Roman" w:hAnsi="Times New Roman" w:cs="Times New Roman"/>
            <w:color w:val="000000"/>
            <w:sz w:val="28"/>
            <w:szCs w:val="28"/>
          </w:rPr>
          <w:t>абзаце втором</w:t>
        </w:r>
      </w:hyperlink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услуги, основаниях для отказа в приеме таких документов и (или) информации, основаниях для приостановления</w:t>
      </w:r>
      <w:proofErr w:type="gramEnd"/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услуги, </w:t>
      </w:r>
      <w:proofErr w:type="gramStart"/>
      <w:r w:rsidRPr="00A50DE7">
        <w:rPr>
          <w:rFonts w:ascii="Times New Roman" w:hAnsi="Times New Roman" w:cs="Times New Roman"/>
          <w:color w:val="000000"/>
          <w:sz w:val="28"/>
          <w:szCs w:val="28"/>
        </w:rPr>
        <w:t>критериях</w:t>
      </w:r>
      <w:proofErr w:type="gramEnd"/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принятия решения о предоставлении (об отказе в предоставлении)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услуги, а также максимального срока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 (далее - вариант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услуги).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услуге, преобразованные в машиночитаемый вид в соответствии с </w:t>
      </w:r>
      <w:hyperlink w:anchor="P51" w:history="1">
        <w:r w:rsidRPr="00A50DE7">
          <w:rPr>
            <w:rFonts w:ascii="Times New Roman" w:hAnsi="Times New Roman" w:cs="Times New Roman"/>
            <w:color w:val="000000"/>
            <w:sz w:val="28"/>
            <w:szCs w:val="28"/>
          </w:rPr>
          <w:t>подпунктом "б" пункта 5</w:t>
        </w:r>
      </w:hyperlink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настоящих Правил,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P57"/>
      <w:bookmarkEnd w:id="6"/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proofErr w:type="gramStart"/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При разработке административных регламентов органы, предоставляющие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муниципальные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услуги, предусматривают оптимизацию (повышение качества)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услуг, в том числе возможность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упреждающем (</w:t>
      </w:r>
      <w:proofErr w:type="spellStart"/>
      <w:r w:rsidRPr="00A50DE7">
        <w:rPr>
          <w:rFonts w:ascii="Times New Roman" w:hAnsi="Times New Roman" w:cs="Times New Roman"/>
          <w:color w:val="000000"/>
          <w:sz w:val="28"/>
          <w:szCs w:val="28"/>
        </w:rPr>
        <w:t>проактивном</w:t>
      </w:r>
      <w:proofErr w:type="spellEnd"/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) режиме, многоканальность и экстерриториальность получения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услуг, описания всех вариантов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услуги, внедрение реестровой модели</w:t>
      </w:r>
      <w:proofErr w:type="gramEnd"/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услуг, а также внедрение иных принципов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услуг, предусмотренных Федеральным </w:t>
      </w:r>
      <w:hyperlink r:id="rId7" w:history="1">
        <w:r w:rsidRPr="00A50DE7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"Об организации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и муниципальных услуг".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8. Наименование административных регламентов определяется органами, предоставляющими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муниципальные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услуги, с учетом формулировки нормативного правового акта, которым предусмотрена соответствующая государственная услуга.</w:t>
      </w:r>
    </w:p>
    <w:p w:rsidR="00107699" w:rsidRPr="00A50DE7" w:rsidRDefault="00107699" w:rsidP="00E412F4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107699" w:rsidRPr="00A50DE7" w:rsidRDefault="00107699" w:rsidP="00E412F4">
      <w:pPr>
        <w:pStyle w:val="ConsPlusTitle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P60"/>
      <w:bookmarkEnd w:id="7"/>
      <w:r w:rsidRPr="00A50DE7">
        <w:rPr>
          <w:rFonts w:ascii="Times New Roman" w:hAnsi="Times New Roman" w:cs="Times New Roman"/>
          <w:color w:val="000000"/>
          <w:sz w:val="28"/>
          <w:szCs w:val="28"/>
        </w:rPr>
        <w:t>II. Требования к структуре</w:t>
      </w:r>
    </w:p>
    <w:p w:rsidR="00107699" w:rsidRPr="00A50DE7" w:rsidRDefault="00107699" w:rsidP="00E412F4">
      <w:pPr>
        <w:pStyle w:val="ConsPlusTitle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>и содержанию административных регламентов</w:t>
      </w:r>
    </w:p>
    <w:p w:rsidR="00107699" w:rsidRPr="00A50DE7" w:rsidRDefault="00107699" w:rsidP="00E412F4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107699" w:rsidRPr="00A50DE7" w:rsidRDefault="00107699" w:rsidP="00E412F4">
      <w:pPr>
        <w:pStyle w:val="ConsPlusNormal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>9. В административный регламент включаются следующие разделы: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>а) общие положения;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б) стандарт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>в) состав, последовательность и сроки выполнения административных процедур;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г) формы </w:t>
      </w:r>
      <w:proofErr w:type="gramStart"/>
      <w:r w:rsidRPr="00A50DE7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административного регламента;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0DE7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) 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центра, организаций, указанных в </w:t>
      </w:r>
      <w:hyperlink r:id="rId8" w:history="1">
        <w:r w:rsidRPr="00A50DE7">
          <w:rPr>
            <w:rFonts w:ascii="Times New Roman" w:hAnsi="Times New Roman" w:cs="Times New Roman"/>
            <w:color w:val="000000"/>
            <w:sz w:val="28"/>
            <w:szCs w:val="28"/>
          </w:rPr>
          <w:t>части 1.1 статьи 16</w:t>
        </w:r>
      </w:hyperlink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"Об организации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и муниципальных услуг", а также их должностных лиц,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или муниципальных служащих, работников.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>10. В раздел "Общие положения" включаются следующие положения: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>а) предмет регулирования административного регламента;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>б) круг заявителей;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в) требование предоставления заявителю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соответствии с вариантом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11. Раздел "Стандарт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услуги" состоит из 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следующих подразделов: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а) наименование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>б) наименование органа, предоставляющего государственную услугу;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в) результат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г) срок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0DE7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) правовые основания для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е) исчерпывающий перечень документов, необходимых для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ж) исчерпывающий перечень оснований для отказа в приеме документов, необходимых для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0DE7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) исчерпывающий перечень оснований для приостановления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 или отказа в предоставлении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и) размер платы, взимаемой с заявителя при предоставлении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услуги, и способы ее взимания;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к) максимальный срок ожидания в очереди при подаче заявителем запроса о предоставлении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 и при получении результата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л) срок регистрации запроса заявителя о предоставлении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м) требования к помещениям, в которых предоставляются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муниципальные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0DE7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) показатели доступности и качества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о) иные требования к предоставлению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услуги, в том числе учитывающие особенности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и муниципальных услуг в многофункциональных центрах и особенности предоставления государственн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ых 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>и муниципальных услуг в электронной форме.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12. Подраздел "Наименование органа, предоставляющего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муниципальну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>ю услугу" должен включать следующие положения: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а) полное наименование органа, предоставляющего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муниципальну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>ю услугу;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б) возможность (невозможность) принятия многофункциональным 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центром решения об отказе в приеме запроса и документов и (или) информации, необходимых для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 (в случае, если запрос о предоставлении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 может быть подан в многофункциональный центр).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P91"/>
      <w:bookmarkEnd w:id="8"/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13. Подраздел "Результат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услуги" должен включать следующие положения: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результата (результатов)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и состав реквизитов документа, содержащего решение о предоставлении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услуги, на основании которого заявителю предоставляется результат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состав реестровой записи о результате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 является реестровая запись);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способ получения результата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14. Положения, указанные в </w:t>
      </w:r>
      <w:hyperlink w:anchor="P91" w:history="1">
        <w:r w:rsidRPr="00A50DE7">
          <w:rPr>
            <w:rFonts w:ascii="Times New Roman" w:hAnsi="Times New Roman" w:cs="Times New Roman"/>
            <w:color w:val="000000"/>
            <w:sz w:val="28"/>
            <w:szCs w:val="28"/>
          </w:rPr>
          <w:t>пункте 13</w:t>
        </w:r>
      </w:hyperlink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настоящих Правил, приводятся для каждого варианта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15. Подраздел "Срок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услуги" должен включать сведения о максимальном сроке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услуги, который исчисляется со дня регистрации запроса и документов и (или) информации, необходимых для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услуги: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в органе, предоставляющем государственную услугу, в том числе в случае, если запрос и документы и (или) информация, необходимые для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услуги, поданы заявителем посредством почтового отправления в орган, предоставляющий государственную услугу;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в федеральной информационной системе "Единый портал </w:t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и муниципальных услуг (функций)" (далее - Единый портал </w:t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и муниципальных услуг), на официальном сайте органа, предоставляющего услугу;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в многофункциональном центре в случае, если запрос и документы и (или) информация, необходимые для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услуги, поданы заявителем в многофункциональном центре.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Максимальный срок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 для каждого 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16. </w:t>
      </w:r>
      <w:proofErr w:type="gramStart"/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Подраздел "Правовые основания для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услуги" должен включать сведения о размещении на официальном сайте органа, предоставляющего услугу, а также на Едином портале </w:t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и муниципальных услуг перечня нормативных правовых актов, регулирующих предоставление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услуги, информации о порядке досудебного (внесудебного) обжалования решений и действий (бездействия) органов, предоставляющих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муниципальные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услуги, а также их должностных лиц, муниципальных служащих, работников.</w:t>
      </w:r>
      <w:proofErr w:type="gramEnd"/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17. </w:t>
      </w:r>
      <w:proofErr w:type="gramStart"/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Подраздел "Исчерпывающий перечень документов, необходимых для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услуги"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</w:t>
      </w:r>
      <w:proofErr w:type="gramEnd"/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положения: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состав и способы подачи запроса о предоставлении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услуги, который должен содержать: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>полное наименование органа, предоставляющего услугу;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дополнительные сведения, необходимые для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>перечень прилагаемых к запросу документов и (или) информации;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P111"/>
      <w:bookmarkEnd w:id="9"/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документов (категорий документов), необходимых для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P112"/>
      <w:bookmarkEnd w:id="10"/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документов (категорий документов), необходимых для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lastRenderedPageBreak/>
        <w:t>(категорий документов).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Формы запроса и иных документов, подаваемых заявителем в связи с предоставлением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Федерации.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Исчерпывающий перечень документов, указанных в </w:t>
      </w:r>
      <w:hyperlink w:anchor="P111" w:history="1">
        <w:r w:rsidRPr="00A50DE7">
          <w:rPr>
            <w:rFonts w:ascii="Times New Roman" w:hAnsi="Times New Roman" w:cs="Times New Roman"/>
            <w:color w:val="000000"/>
            <w:sz w:val="28"/>
            <w:szCs w:val="28"/>
          </w:rPr>
          <w:t>абзацах восьмом</w:t>
        </w:r>
      </w:hyperlink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w:anchor="P112" w:history="1">
        <w:r w:rsidRPr="00A50DE7">
          <w:rPr>
            <w:rFonts w:ascii="Times New Roman" w:hAnsi="Times New Roman" w:cs="Times New Roman"/>
            <w:color w:val="000000"/>
            <w:sz w:val="28"/>
            <w:szCs w:val="28"/>
          </w:rPr>
          <w:t>девятом</w:t>
        </w:r>
      </w:hyperlink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пункта, приводится для каждого варианта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18. Подраздел "Исчерпывающий перечень оснований для отказа в приеме документов, необходимых для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услуги" должен включать информацию об исчерпывающем перечне таких оснований.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Исчерпывающий перечень оснований для каждого варианта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19. Подраздел "Исчерпывающий перечень оснований для приостановления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 или отказа в предоставлении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услуги" должен включать следующие положения: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P118"/>
      <w:bookmarkEnd w:id="11"/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исчерпывающий перечень оснований для приостановления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случае, если возможность приостановления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 предусмотрена законодательством Российской Федерации;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P119"/>
      <w:bookmarkEnd w:id="12"/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исчерпывающий перечень оснований для отказа в предоставлении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P120"/>
      <w:bookmarkEnd w:id="13"/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Для каждого основания, включенного в перечни, указанные в </w:t>
      </w:r>
      <w:hyperlink w:anchor="P118" w:history="1">
        <w:r w:rsidRPr="00A50DE7">
          <w:rPr>
            <w:rFonts w:ascii="Times New Roman" w:hAnsi="Times New Roman" w:cs="Times New Roman"/>
            <w:color w:val="000000"/>
            <w:sz w:val="28"/>
            <w:szCs w:val="28"/>
          </w:rPr>
          <w:t>абзацах втором</w:t>
        </w:r>
      </w:hyperlink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w:anchor="P119" w:history="1">
        <w:r w:rsidRPr="00A50DE7">
          <w:rPr>
            <w:rFonts w:ascii="Times New Roman" w:hAnsi="Times New Roman" w:cs="Times New Roman"/>
            <w:color w:val="000000"/>
            <w:sz w:val="28"/>
            <w:szCs w:val="28"/>
          </w:rPr>
          <w:t>третьем</w:t>
        </w:r>
      </w:hyperlink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пункта, предусматриваются соответственно критерии принятия решения о предоставлении (об отказе в предоставлении)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 и критерии принятия решения о приостановлении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услуги, включаемые в состав описания соответствующих административных процедур.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Исчерпывающий перечень оснований, предусмотренных </w:t>
      </w:r>
      <w:hyperlink w:anchor="P118" w:history="1">
        <w:r w:rsidRPr="00A50DE7">
          <w:rPr>
            <w:rFonts w:ascii="Times New Roman" w:hAnsi="Times New Roman" w:cs="Times New Roman"/>
            <w:color w:val="000000"/>
            <w:sz w:val="28"/>
            <w:szCs w:val="28"/>
          </w:rPr>
          <w:t>абзацами вторым</w:t>
        </w:r>
      </w:hyperlink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w:anchor="P119" w:history="1">
        <w:r w:rsidRPr="00A50DE7">
          <w:rPr>
            <w:rFonts w:ascii="Times New Roman" w:hAnsi="Times New Roman" w:cs="Times New Roman"/>
            <w:color w:val="000000"/>
            <w:sz w:val="28"/>
            <w:szCs w:val="28"/>
          </w:rPr>
          <w:t>третьим</w:t>
        </w:r>
      </w:hyperlink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пункта, приводится для каждого варианта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содержащих описания таких вариантов подразделах административного регламента. В случае отсутствия 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таких оснований следует прямо указать в тексте административного регламента на их отсутствие.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20. В подраздел "Размер платы, взимаемой с заявителя при предоставлении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услуги, и способы ее взимания" включаются следующие положения: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а) сведения о размещении на Едином портале </w:t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и муниципальных услуг информации о размере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пошлины или иной платы, взимаемой за предоставление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21. </w:t>
      </w:r>
      <w:proofErr w:type="gramStart"/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В подраздел "Требования к помещениям, в которых предоставляются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муниципальные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услуги" 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услуги, информационные стенды с образцами их заполнения и перечнем документов и (или) информации, необходимые для предоставления каждой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услуги, а также требования к обеспечению доступности для инвалидов указанных объектов в соответствии</w:t>
      </w:r>
      <w:proofErr w:type="gramEnd"/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с законодательством Российской Федерации о социальной защите инвалидов.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22. </w:t>
      </w:r>
      <w:proofErr w:type="gramStart"/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В подраздел "Показатели качества и доступности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услуги" включается перечень показателей качества и доступности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услуги, в том числе доступность электронных форм документов, необходимых для предоставления услуги, возможность подачи запроса на получение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 и документов в электронной форме, своевременное предоставление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 (отсутствие нарушений сроков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услуги), предоставление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соответствии с вариантом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услуги, доступность</w:t>
      </w:r>
      <w:proofErr w:type="gramEnd"/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инструментов совершения в электронном виде платежей, необходимых для получения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услуги, удобство информирования заявителя о ходе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услуги, а также получения результата предоставления услуги.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23. В подраздел "Иные требования к предоставлению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услуги" включаются следующие положения: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P128"/>
      <w:bookmarkEnd w:id="14"/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а) перечень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б) размер платы за предоставление указанных в </w:t>
      </w:r>
      <w:hyperlink w:anchor="P128" w:history="1">
        <w:r w:rsidRPr="00A50DE7">
          <w:rPr>
            <w:rFonts w:ascii="Times New Roman" w:hAnsi="Times New Roman" w:cs="Times New Roman"/>
            <w:color w:val="000000"/>
            <w:sz w:val="28"/>
            <w:szCs w:val="28"/>
          </w:rPr>
          <w:t>подпункте "а"</w:t>
        </w:r>
      </w:hyperlink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 услуг в случаях, когда размер платы установлен законодательством Российской Федерации;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в) перечень информационных систем, используемых для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>24. Раздел "Состав, последовательность и сроки выполнения административных процедур"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P132"/>
      <w:bookmarkEnd w:id="15"/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а) перечень вариантов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услуги, </w:t>
      </w:r>
      <w:proofErr w:type="gramStart"/>
      <w:r w:rsidRPr="00A50DE7">
        <w:rPr>
          <w:rFonts w:ascii="Times New Roman" w:hAnsi="Times New Roman" w:cs="Times New Roman"/>
          <w:color w:val="000000"/>
          <w:sz w:val="28"/>
          <w:szCs w:val="28"/>
        </w:rPr>
        <w:t>включающий</w:t>
      </w:r>
      <w:proofErr w:type="gramEnd"/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варианты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услуги, необходимый для исправления допущенных опечаток и ошибок в выданных в результате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или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или муниципальной услуги без рассмотрения (при необходимости);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>б) описание административной процедуры профилирования заявителя;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в) подразделы, содержащие описание вариантов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26. Подразделы, содержащие описание вариантов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услуги, формируются по количеству вариантов предоставления услуги, предусмотренных </w:t>
      </w:r>
      <w:hyperlink w:anchor="P132" w:history="1">
        <w:r w:rsidRPr="00A50DE7">
          <w:rPr>
            <w:rFonts w:ascii="Times New Roman" w:hAnsi="Times New Roman" w:cs="Times New Roman"/>
            <w:color w:val="000000"/>
            <w:sz w:val="28"/>
            <w:szCs w:val="28"/>
          </w:rPr>
          <w:t>подпунктом "а" пункта 24</w:t>
        </w:r>
      </w:hyperlink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настоящих Правил, и должны содержать результат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услуги, перечень и описание административных процедур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услуги, а также максимальный срок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соответствии с вариантом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27. В описание административной процедуры приема запроса и документов и (или) информации, необходимых для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услуги, включаются следующие положения: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а) состав запроса и перечень документов и (или) информации, необходимых для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соответствии с вариантом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услуги, а также способы подачи таких запроса и документов и (или) информации;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>в) наличие (отсутствие) возможности подачи запроса представителем заявителя;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>г)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0DE7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) федеральные органы исполнительной власти,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муниципальные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корпорации, органы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внебюджетных фондов, участвующие в приеме запроса о предоставлении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услуги, в том числе сведения о возможности подачи запроса в территориальный орган, центральный аппарат или многофункциональный центр (при наличии такой возможности);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е) возможность (невозможность) приема органом, предоставляющим государственную услугу, или многофункциональным центром запроса и документов и (или) информации, необходимых для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ж) срок регистрации запроса и документов и (или) информации, необходимых для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услуги, в органе, предоставляющем государственную услугу, или в многофункциональном центре.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28.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услуги, который должен содержать: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федерального органа исполнительной власти, органа государственного внебюджетного фонда или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корпорации, органа исполнительной власти субъекта Российской Федерации (для 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административного регламента по переданным полномочиям), в которые направляется запрос;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>направляемые в запросе сведения;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>запрашиваемые в запросе сведения с указанием их цели использования;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>основание для информационного запроса, срок его направления;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>срок, в течение которого результат запроса должен поступить в орган, предоставляющий государственную услугу.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Орган, предоставляющий услугу, организует между входящими в его состав структурными подразделениями обмен сведениями, необходимыми для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 и находящимися в 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29. В описание административной процедуры приостановления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 включаются следующие положения: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а) перечень оснований для приостановления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услуги, а в случае отсутствия таких оснований - указание на их отсутствие;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б) состав и содержание осуществляемых при приостановлении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 административных действий;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в) перечень оснований для возобновления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30. В описание административной процедуры принятия решения о предоставлении (об отказе в предоставлении)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 включаются следующие положения: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а) критерии принятия решения о предоставлении (об отказе в предоставлении)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б) срок принятия решения о предоставлении (об отказе в предоставлении)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услуги, исчисляемый </w:t>
      </w:r>
      <w:proofErr w:type="gramStart"/>
      <w:r w:rsidRPr="00A50DE7">
        <w:rPr>
          <w:rFonts w:ascii="Times New Roman" w:hAnsi="Times New Roman" w:cs="Times New Roman"/>
          <w:color w:val="000000"/>
          <w:sz w:val="28"/>
          <w:szCs w:val="28"/>
        </w:rPr>
        <w:t>с даты получения</w:t>
      </w:r>
      <w:proofErr w:type="gramEnd"/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органом, предоставляющим услугу, всех сведений, необходимых для принятия решения.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31. В описание административной процедуры предоставления результата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 включаются следующие положения: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а) способы предоставления результата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б) срок предоставления заявителю результата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услуги, исчисляемый со дня принятия решения о предоставлении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в) возможность (невозможность) предоставления органом, предоставляющим услугу, или многофункциональным центром результата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а) основания для получения от заявителя дополнительных документов и (или) информации в процессе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>б) срок, необходимый для получения таких документов и (или) информации;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в) указание на необходимость (отсутствие необходимости) для приостановления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 при необходимости получения от заявителя дополнительных сведений;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г) перечень федеральных органов исполнительной власти,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корпораций, органов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внебюджетных фондов, участвующих в административной процедуре, в случае, если они известны (при необходимости).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33. В случае если вариант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 предполагает предоставление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упреждающем (</w:t>
      </w:r>
      <w:proofErr w:type="spellStart"/>
      <w:r w:rsidRPr="00A50DE7">
        <w:rPr>
          <w:rFonts w:ascii="Times New Roman" w:hAnsi="Times New Roman" w:cs="Times New Roman"/>
          <w:color w:val="000000"/>
          <w:sz w:val="28"/>
          <w:szCs w:val="28"/>
        </w:rPr>
        <w:t>проактивном</w:t>
      </w:r>
      <w:proofErr w:type="spellEnd"/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) режиме, в состав подраздела, содержащего описание варианта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услуги, включаются следующие положения: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а) указание на необходимость предварительной подачи заявителем запроса о предоставлении ему данной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упреждающем (</w:t>
      </w:r>
      <w:proofErr w:type="spellStart"/>
      <w:r w:rsidRPr="00A50DE7">
        <w:rPr>
          <w:rFonts w:ascii="Times New Roman" w:hAnsi="Times New Roman" w:cs="Times New Roman"/>
          <w:color w:val="000000"/>
          <w:sz w:val="28"/>
          <w:szCs w:val="28"/>
        </w:rPr>
        <w:t>проактивном</w:t>
      </w:r>
      <w:proofErr w:type="spellEnd"/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) режиме или подачи заявителем запроса о предоставлении данной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 после осуществления органом, предоставляющим государственную услугу, мероприятий в соответствии с </w:t>
      </w:r>
      <w:hyperlink r:id="rId9" w:history="1">
        <w:r w:rsidRPr="00A50DE7">
          <w:rPr>
            <w:rFonts w:ascii="Times New Roman" w:hAnsi="Times New Roman" w:cs="Times New Roman"/>
            <w:color w:val="000000"/>
            <w:sz w:val="28"/>
            <w:szCs w:val="28"/>
          </w:rPr>
          <w:t>пунктом 1 части 1 статьи 7.3</w:t>
        </w:r>
      </w:hyperlink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"Об организации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и муниципальных услуг";</w:t>
      </w:r>
      <w:proofErr w:type="gramEnd"/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P171"/>
      <w:bookmarkEnd w:id="16"/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б) сведения о юридическом факте, поступление которых в информационную систему органа, предоставляющего услугу, является основанием для предоставления заявителю данной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упреждающем (</w:t>
      </w:r>
      <w:proofErr w:type="spellStart"/>
      <w:r w:rsidRPr="00A50DE7">
        <w:rPr>
          <w:rFonts w:ascii="Times New Roman" w:hAnsi="Times New Roman" w:cs="Times New Roman"/>
          <w:color w:val="000000"/>
          <w:sz w:val="28"/>
          <w:szCs w:val="28"/>
        </w:rPr>
        <w:t>проактивном</w:t>
      </w:r>
      <w:proofErr w:type="spellEnd"/>
      <w:r w:rsidRPr="00A50DE7">
        <w:rPr>
          <w:rFonts w:ascii="Times New Roman" w:hAnsi="Times New Roman" w:cs="Times New Roman"/>
          <w:color w:val="000000"/>
          <w:sz w:val="28"/>
          <w:szCs w:val="28"/>
        </w:rPr>
        <w:t>) режиме;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в) наименование информационной системы, из которой должны 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поступить сведения, указанные в </w:t>
      </w:r>
      <w:hyperlink w:anchor="P171" w:history="1">
        <w:r w:rsidRPr="00A50DE7">
          <w:rPr>
            <w:rFonts w:ascii="Times New Roman" w:hAnsi="Times New Roman" w:cs="Times New Roman"/>
            <w:color w:val="000000"/>
            <w:sz w:val="28"/>
            <w:szCs w:val="28"/>
          </w:rPr>
          <w:t>подпункте "б"</w:t>
        </w:r>
      </w:hyperlink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пункта, а также информационной системы органа, предоставляющего государственную услугу, в которую должны поступить данные сведения;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г) состав, последовательность и сроки выполнения административных процедур, осуществляемых органом, предоставляющим государственную услугу, после поступления в информационную систему данного органа сведений, указанных в </w:t>
      </w:r>
      <w:hyperlink w:anchor="P171" w:history="1">
        <w:r w:rsidRPr="00A50DE7">
          <w:rPr>
            <w:rFonts w:ascii="Times New Roman" w:hAnsi="Times New Roman" w:cs="Times New Roman"/>
            <w:color w:val="000000"/>
            <w:sz w:val="28"/>
            <w:szCs w:val="28"/>
          </w:rPr>
          <w:t>подпункте "б"</w:t>
        </w:r>
      </w:hyperlink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пункта.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34. Раздел "Формы </w:t>
      </w:r>
      <w:proofErr w:type="gramStart"/>
      <w:r w:rsidRPr="00A50DE7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административного регламента" состоит из следующих подразделов: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а) порядок осуществления текущего </w:t>
      </w:r>
      <w:proofErr w:type="gramStart"/>
      <w:r w:rsidRPr="00A50DE7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услуги, а также принятием ими решений;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услуги, в том числе порядок и формы </w:t>
      </w:r>
      <w:proofErr w:type="gramStart"/>
      <w:r w:rsidRPr="00A50DE7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полнотой и качеством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в) 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г) положения, характеризующие требования к порядку и формам </w:t>
      </w:r>
      <w:proofErr w:type="gramStart"/>
      <w:r w:rsidRPr="00A50DE7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услуги, в том числе со стороны граждан, их объединений и организаций.</w:t>
      </w:r>
    </w:p>
    <w:p w:rsidR="00107699" w:rsidRPr="00A50DE7" w:rsidRDefault="00107699" w:rsidP="00E412F4">
      <w:pPr>
        <w:pStyle w:val="ConsPlusNormal"/>
        <w:spacing w:before="22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35. </w:t>
      </w:r>
      <w:proofErr w:type="gramStart"/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Раздел "Досудебный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центра, организаций, указанных в </w:t>
      </w:r>
      <w:hyperlink r:id="rId10" w:history="1">
        <w:r w:rsidRPr="00A50DE7">
          <w:rPr>
            <w:rFonts w:ascii="Times New Roman" w:hAnsi="Times New Roman" w:cs="Times New Roman"/>
            <w:color w:val="000000"/>
            <w:sz w:val="28"/>
            <w:szCs w:val="28"/>
          </w:rPr>
          <w:t>части 1.1 статьи 16</w:t>
        </w:r>
      </w:hyperlink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"Об организации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и муниципальных услуг", а также их должностных лиц, </w:t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Pr="00A50DE7">
        <w:rPr>
          <w:rFonts w:ascii="Times New Roman" w:hAnsi="Times New Roman" w:cs="Times New Roman"/>
          <w:color w:val="000000"/>
          <w:sz w:val="28"/>
          <w:szCs w:val="28"/>
        </w:rPr>
        <w:t xml:space="preserve"> или муниципальных служащих, работников"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  <w:proofErr w:type="gramEnd"/>
    </w:p>
    <w:p w:rsidR="00107699" w:rsidRPr="00A50DE7" w:rsidRDefault="00107699" w:rsidP="00E412F4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107699" w:rsidRPr="002528D0" w:rsidRDefault="00107699" w:rsidP="00E412F4">
      <w:pPr>
        <w:pStyle w:val="ConsPlusTitle"/>
        <w:spacing w:line="360" w:lineRule="auto"/>
        <w:ind w:firstLine="540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528D0">
        <w:rPr>
          <w:rFonts w:ascii="Times New Roman" w:hAnsi="Times New Roman" w:cs="Times New Roman"/>
          <w:b w:val="0"/>
          <w:color w:val="000000"/>
          <w:sz w:val="28"/>
          <w:szCs w:val="28"/>
        </w:rPr>
        <w:t>36.Порядок согласования, утверждения административных регламентов и проведения экспертизы проектов административных регламентов устанавливается нормативным актом Курской области.</w:t>
      </w:r>
    </w:p>
    <w:p w:rsidR="00EC2E7A" w:rsidRDefault="00EC2E7A" w:rsidP="00E412F4"/>
    <w:sectPr w:rsidR="00EC2E7A" w:rsidSect="00941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7699"/>
    <w:rsid w:val="00080279"/>
    <w:rsid w:val="00107699"/>
    <w:rsid w:val="001767F6"/>
    <w:rsid w:val="001B4ADB"/>
    <w:rsid w:val="002646E4"/>
    <w:rsid w:val="002E0FFB"/>
    <w:rsid w:val="003C3D4C"/>
    <w:rsid w:val="00787591"/>
    <w:rsid w:val="009418DE"/>
    <w:rsid w:val="00A65C95"/>
    <w:rsid w:val="00DF769A"/>
    <w:rsid w:val="00E412F4"/>
    <w:rsid w:val="00EC2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076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076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semiHidden/>
    <w:unhideWhenUsed/>
    <w:rsid w:val="0010769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0769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1076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107699"/>
    <w:rPr>
      <w:rFonts w:ascii="Times New Roman" w:eastAsia="Times New Roman" w:hAnsi="Times New Roman" w:cs="Times New Roman"/>
      <w:sz w:val="28"/>
      <w:szCs w:val="24"/>
    </w:rPr>
  </w:style>
  <w:style w:type="paragraph" w:customStyle="1" w:styleId="a7">
    <w:name w:val="Базовый"/>
    <w:uiPriority w:val="99"/>
    <w:rsid w:val="00107699"/>
    <w:pPr>
      <w:widowControl w:val="0"/>
      <w:suppressAutoHyphens/>
      <w:spacing w:after="0" w:line="100" w:lineRule="atLeast"/>
    </w:pPr>
    <w:rPr>
      <w:rFonts w:ascii="Times New Roman" w:eastAsia="SimSun" w:hAnsi="Times New Roman" w:cs="Tahoma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CB8147CB449787A09B7A38611C29F8ACE711F1B13016DD3BD1FD36DA72ACFF7B25C2E30A25E78B70AC3253B75B6A4E05716977452DF2EFw7gB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2CB8147CB449787A09B7A38611C29F8ACE711F1B13016DD3BD1FD36DA72ACFF69259AEF0A24FA8E70B96402F1w0gC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2CB8147CB449787A09B7A38611C29F8ACE711F1B13016DD3BD1FD36DA72ACFF7B25C2E10E21EFDA23E3330FF30F794E06716B7559w2gDK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&#1055;&#1086;&#1083;&#1100;&#1079;&#1086;&#1074;&#1072;&#1090;&#1077;&#1083;&#1100;\Downloads\299676december.doc" TargetMode="External"/><Relationship Id="rId10" Type="http://schemas.openxmlformats.org/officeDocument/2006/relationships/hyperlink" Target="consultantplus://offline/ref=82CB8147CB449787A09B7A38611C29F8ACE711F1B13016DD3BD1FD36DA72ACFF7B25C2E30A25E78B70AC3253B75B6A4E05716977452DF2EFw7gBK" TargetMode="External"/><Relationship Id="rId4" Type="http://schemas.openxmlformats.org/officeDocument/2006/relationships/hyperlink" Target="consultantplus://offline/ref=3BC3B0F7EAA0D7F97A7AEADD40503EE9F172126F7887BA0665D1D84E3BDB70A7E64A07072806153574F6C6A0E9U5EAK" TargetMode="External"/><Relationship Id="rId9" Type="http://schemas.openxmlformats.org/officeDocument/2006/relationships/hyperlink" Target="consultantplus://offline/ref=82CB8147CB449787A09B7A38611C29F8ACE711F1B13016DD3BD1FD36DA72ACFF7B25C2E10923EFDA23E3330FF30F794E06716B7559w2g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4600</Words>
  <Characters>26220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</dc:creator>
  <cp:keywords/>
  <dc:description/>
  <cp:lastModifiedBy>Ковалева</cp:lastModifiedBy>
  <cp:revision>9</cp:revision>
  <dcterms:created xsi:type="dcterms:W3CDTF">2022-03-03T11:46:00Z</dcterms:created>
  <dcterms:modified xsi:type="dcterms:W3CDTF">2022-03-04T09:46:00Z</dcterms:modified>
</cp:coreProperties>
</file>