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225" w:rsidRPr="00F65E09" w:rsidRDefault="00097225" w:rsidP="00097225">
      <w:pPr>
        <w:shd w:val="clear" w:color="auto" w:fill="FFFFFF"/>
        <w:spacing w:after="0" w:line="326" w:lineRule="exact"/>
        <w:ind w:right="157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</w:t>
      </w:r>
      <w:r w:rsidR="00A9051F">
        <w:rPr>
          <w:rFonts w:ascii="Times New Roman" w:hAnsi="Times New Roman"/>
          <w:b/>
          <w:bCs/>
          <w:sz w:val="28"/>
          <w:szCs w:val="28"/>
        </w:rPr>
        <w:t>АДМИНИСТРАЦИЯ ТАЗОВСКОГО</w:t>
      </w:r>
      <w:r w:rsidRPr="00F65E09">
        <w:rPr>
          <w:rFonts w:ascii="Times New Roman" w:hAnsi="Times New Roman"/>
          <w:b/>
          <w:bCs/>
          <w:sz w:val="28"/>
          <w:szCs w:val="28"/>
        </w:rPr>
        <w:t xml:space="preserve"> СЕЛЬСОВЕТА</w:t>
      </w:r>
    </w:p>
    <w:p w:rsidR="00097225" w:rsidRDefault="00097225" w:rsidP="00097225">
      <w:pPr>
        <w:shd w:val="clear" w:color="auto" w:fill="FFFFFF"/>
        <w:spacing w:after="0" w:line="326" w:lineRule="exact"/>
        <w:ind w:right="157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</w:t>
      </w:r>
      <w:r w:rsidRPr="00F65E09">
        <w:rPr>
          <w:rFonts w:ascii="Times New Roman" w:hAnsi="Times New Roman"/>
          <w:b/>
          <w:bCs/>
          <w:sz w:val="28"/>
          <w:szCs w:val="28"/>
        </w:rPr>
        <w:t>ЗОЛОТУХИНСКОГО РАЙОНА КУРСКОЙ ОБЛАСТИ</w:t>
      </w:r>
    </w:p>
    <w:p w:rsidR="00097225" w:rsidRPr="00F65E09" w:rsidRDefault="00097225" w:rsidP="00097225">
      <w:pPr>
        <w:shd w:val="clear" w:color="auto" w:fill="FFFFFF"/>
        <w:spacing w:after="0" w:line="326" w:lineRule="exact"/>
        <w:ind w:right="157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97225" w:rsidRDefault="00097225" w:rsidP="000E44E0">
      <w:pPr>
        <w:shd w:val="clear" w:color="auto" w:fill="FFFFFF"/>
        <w:spacing w:after="0" w:line="326" w:lineRule="exact"/>
        <w:ind w:left="1541" w:right="1579"/>
        <w:jc w:val="center"/>
        <w:rPr>
          <w:rFonts w:ascii="Times New Roman" w:hAnsi="Times New Roman"/>
          <w:b/>
          <w:bCs/>
          <w:sz w:val="28"/>
          <w:szCs w:val="28"/>
        </w:rPr>
      </w:pPr>
      <w:r w:rsidRPr="00F65E09">
        <w:rPr>
          <w:rFonts w:ascii="Times New Roman" w:hAnsi="Times New Roman"/>
          <w:b/>
          <w:bCs/>
          <w:sz w:val="28"/>
          <w:szCs w:val="28"/>
        </w:rPr>
        <w:t>РАСПОРЯЖЕНИЕ</w:t>
      </w:r>
    </w:p>
    <w:p w:rsidR="000E44E0" w:rsidRPr="000E44E0" w:rsidRDefault="000E44E0" w:rsidP="000E44E0">
      <w:pPr>
        <w:shd w:val="clear" w:color="auto" w:fill="FFFFFF"/>
        <w:spacing w:after="0" w:line="326" w:lineRule="exact"/>
        <w:ind w:left="1541" w:right="157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97225" w:rsidRPr="00F65E09" w:rsidRDefault="00A9051F" w:rsidP="00097225">
      <w:pPr>
        <w:shd w:val="clear" w:color="auto" w:fill="FFFFFF"/>
        <w:spacing w:after="0" w:line="240" w:lineRule="auto"/>
        <w:ind w:right="1579"/>
        <w:jc w:val="both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  <w:u w:val="single"/>
        </w:rPr>
        <w:t>03.03</w:t>
      </w:r>
      <w:r w:rsidR="00097225">
        <w:rPr>
          <w:rFonts w:ascii="Times New Roman" w:hAnsi="Times New Roman"/>
          <w:bCs/>
          <w:sz w:val="28"/>
          <w:szCs w:val="28"/>
          <w:u w:val="single"/>
        </w:rPr>
        <w:t xml:space="preserve">.2021г. № </w:t>
      </w:r>
      <w:r>
        <w:rPr>
          <w:rFonts w:ascii="Times New Roman" w:hAnsi="Times New Roman"/>
          <w:bCs/>
          <w:sz w:val="28"/>
          <w:szCs w:val="28"/>
          <w:u w:val="single"/>
        </w:rPr>
        <w:t>20</w:t>
      </w:r>
      <w:r w:rsidR="00D65AE5">
        <w:rPr>
          <w:rFonts w:ascii="Times New Roman" w:hAnsi="Times New Roman"/>
          <w:bCs/>
          <w:sz w:val="28"/>
          <w:szCs w:val="28"/>
          <w:u w:val="single"/>
        </w:rPr>
        <w:t>-</w:t>
      </w:r>
      <w:r w:rsidR="00097225" w:rsidRPr="00F65E09">
        <w:rPr>
          <w:rFonts w:ascii="Times New Roman" w:hAnsi="Times New Roman"/>
          <w:bCs/>
          <w:sz w:val="28"/>
          <w:szCs w:val="28"/>
          <w:u w:val="single"/>
        </w:rPr>
        <w:t>р</w:t>
      </w:r>
    </w:p>
    <w:p w:rsidR="00097225" w:rsidRPr="00A9051F" w:rsidRDefault="00A9051F" w:rsidP="00097225">
      <w:pPr>
        <w:shd w:val="clear" w:color="auto" w:fill="FFFFFF"/>
        <w:spacing w:after="0" w:line="240" w:lineRule="auto"/>
        <w:ind w:right="1579"/>
        <w:rPr>
          <w:rFonts w:ascii="Times New Roman" w:hAnsi="Times New Roman"/>
          <w:bCs/>
          <w:sz w:val="20"/>
          <w:szCs w:val="20"/>
        </w:rPr>
      </w:pPr>
      <w:r w:rsidRPr="00A9051F">
        <w:rPr>
          <w:rFonts w:ascii="Times New Roman" w:hAnsi="Times New Roman"/>
          <w:bCs/>
          <w:sz w:val="20"/>
          <w:szCs w:val="20"/>
        </w:rPr>
        <w:t>с</w:t>
      </w:r>
      <w:proofErr w:type="gramStart"/>
      <w:r w:rsidRPr="00A9051F">
        <w:rPr>
          <w:rFonts w:ascii="Times New Roman" w:hAnsi="Times New Roman"/>
          <w:bCs/>
          <w:sz w:val="20"/>
          <w:szCs w:val="20"/>
        </w:rPr>
        <w:t>.Т</w:t>
      </w:r>
      <w:proofErr w:type="gramEnd"/>
      <w:r w:rsidRPr="00A9051F">
        <w:rPr>
          <w:rFonts w:ascii="Times New Roman" w:hAnsi="Times New Roman"/>
          <w:bCs/>
          <w:sz w:val="20"/>
          <w:szCs w:val="20"/>
        </w:rPr>
        <w:t>азово</w:t>
      </w:r>
    </w:p>
    <w:p w:rsidR="000E44E0" w:rsidRPr="00F65E09" w:rsidRDefault="000E44E0" w:rsidP="00097225">
      <w:pPr>
        <w:shd w:val="clear" w:color="auto" w:fill="FFFFFF"/>
        <w:spacing w:after="0" w:line="240" w:lineRule="auto"/>
        <w:ind w:right="1579"/>
        <w:rPr>
          <w:rFonts w:ascii="Times New Roman" w:hAnsi="Times New Roman"/>
          <w:bCs/>
          <w:sz w:val="28"/>
          <w:szCs w:val="28"/>
        </w:rPr>
      </w:pPr>
    </w:p>
    <w:p w:rsidR="00097225" w:rsidRDefault="00097225" w:rsidP="00097225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097225" w:rsidRDefault="00097225" w:rsidP="00097225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Cs/>
          <w:sz w:val="28"/>
          <w:szCs w:val="28"/>
        </w:rPr>
      </w:pPr>
      <w:r w:rsidRPr="00D0416A">
        <w:rPr>
          <w:rFonts w:ascii="Times New Roman" w:hAnsi="Times New Roman"/>
          <w:bCs/>
          <w:sz w:val="28"/>
          <w:szCs w:val="28"/>
        </w:rPr>
        <w:t>Об утверждении</w:t>
      </w:r>
      <w:r>
        <w:rPr>
          <w:rFonts w:ascii="Times New Roman" w:hAnsi="Times New Roman"/>
          <w:bCs/>
          <w:sz w:val="28"/>
          <w:szCs w:val="28"/>
        </w:rPr>
        <w:t xml:space="preserve">  технологических схем</w:t>
      </w:r>
    </w:p>
    <w:p w:rsidR="00097225" w:rsidRDefault="00097225" w:rsidP="00097225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муниципальных услуг, предоставляемых</w:t>
      </w:r>
    </w:p>
    <w:p w:rsidR="00097225" w:rsidRDefault="00A9051F" w:rsidP="00097225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Администрацией  Тазовского </w:t>
      </w:r>
      <w:r w:rsidR="00097225">
        <w:rPr>
          <w:rFonts w:ascii="Times New Roman" w:hAnsi="Times New Roman"/>
          <w:bCs/>
          <w:sz w:val="28"/>
          <w:szCs w:val="28"/>
        </w:rPr>
        <w:t xml:space="preserve">сельсовета </w:t>
      </w:r>
    </w:p>
    <w:p w:rsidR="00097225" w:rsidRDefault="00097225" w:rsidP="00097225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Золотухинского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   на базе филиала ОБУ</w:t>
      </w:r>
    </w:p>
    <w:p w:rsidR="00097225" w:rsidRDefault="00097225" w:rsidP="00097225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«МФЦ» по </w:t>
      </w:r>
      <w:proofErr w:type="spellStart"/>
      <w:r>
        <w:rPr>
          <w:rFonts w:ascii="Times New Roman" w:hAnsi="Times New Roman"/>
          <w:bCs/>
          <w:sz w:val="28"/>
          <w:szCs w:val="28"/>
        </w:rPr>
        <w:t>Золотухинскому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району  </w:t>
      </w:r>
      <w:proofErr w:type="gramStart"/>
      <w:r>
        <w:rPr>
          <w:rFonts w:ascii="Times New Roman" w:hAnsi="Times New Roman"/>
          <w:bCs/>
          <w:sz w:val="28"/>
          <w:szCs w:val="28"/>
        </w:rPr>
        <w:t>Курской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97225" w:rsidRPr="00D0416A" w:rsidRDefault="00097225" w:rsidP="00097225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области</w:t>
      </w:r>
    </w:p>
    <w:p w:rsidR="00097225" w:rsidRDefault="00097225" w:rsidP="00097225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7C3891" w:rsidRPr="007C3891" w:rsidRDefault="00097225" w:rsidP="007C3891">
      <w:pPr>
        <w:shd w:val="clear" w:color="auto" w:fill="FFFFFF"/>
        <w:spacing w:after="0" w:line="326" w:lineRule="exac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В целях исполнения постановления Правительства Российской Федерации  от 27 сентября 2011 года  № 797  «О взаимодействии между многофункциональными центрами  предоставления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</w:t>
      </w:r>
      <w:r w:rsidR="007832E1">
        <w:rPr>
          <w:rFonts w:ascii="Times New Roman" w:hAnsi="Times New Roman"/>
          <w:bCs/>
          <w:sz w:val="28"/>
          <w:szCs w:val="28"/>
        </w:rPr>
        <w:t>в редакции постановления Правительства РФ от</w:t>
      </w:r>
      <w:r>
        <w:rPr>
          <w:rFonts w:ascii="Times New Roman" w:hAnsi="Times New Roman"/>
          <w:bCs/>
          <w:sz w:val="28"/>
          <w:szCs w:val="28"/>
        </w:rPr>
        <w:t xml:space="preserve"> 07.12.2020г.</w:t>
      </w:r>
      <w:r w:rsidR="007832E1">
        <w:rPr>
          <w:rFonts w:ascii="Times New Roman" w:hAnsi="Times New Roman"/>
          <w:bCs/>
          <w:sz w:val="28"/>
          <w:szCs w:val="28"/>
        </w:rPr>
        <w:t xml:space="preserve"> №2038</w:t>
      </w:r>
      <w:r>
        <w:rPr>
          <w:rFonts w:ascii="Times New Roman" w:hAnsi="Times New Roman"/>
          <w:bCs/>
          <w:sz w:val="28"/>
          <w:szCs w:val="28"/>
        </w:rPr>
        <w:t>):</w:t>
      </w:r>
    </w:p>
    <w:p w:rsidR="00097225" w:rsidRPr="000E44E0" w:rsidRDefault="00097225" w:rsidP="000E44E0">
      <w:pPr>
        <w:pStyle w:val="a3"/>
        <w:numPr>
          <w:ilvl w:val="0"/>
          <w:numId w:val="3"/>
        </w:numPr>
        <w:shd w:val="clear" w:color="auto" w:fill="FFFFFF"/>
        <w:spacing w:after="0" w:line="326" w:lineRule="exact"/>
        <w:jc w:val="both"/>
        <w:rPr>
          <w:rFonts w:ascii="Times New Roman" w:hAnsi="Times New Roman"/>
          <w:bCs/>
          <w:sz w:val="28"/>
          <w:szCs w:val="28"/>
        </w:rPr>
      </w:pPr>
      <w:r w:rsidRPr="000E44E0">
        <w:rPr>
          <w:rFonts w:ascii="Times New Roman" w:hAnsi="Times New Roman"/>
          <w:bCs/>
          <w:sz w:val="28"/>
          <w:szCs w:val="28"/>
        </w:rPr>
        <w:t>Утвердить</w:t>
      </w:r>
      <w:r w:rsidR="007C3891">
        <w:rPr>
          <w:rFonts w:ascii="Times New Roman" w:hAnsi="Times New Roman"/>
          <w:bCs/>
          <w:sz w:val="28"/>
          <w:szCs w:val="28"/>
        </w:rPr>
        <w:t xml:space="preserve"> в новой редакции</w:t>
      </w:r>
      <w:r w:rsidRPr="000E44E0">
        <w:rPr>
          <w:rFonts w:ascii="Times New Roman" w:hAnsi="Times New Roman"/>
          <w:bCs/>
          <w:sz w:val="28"/>
          <w:szCs w:val="28"/>
        </w:rPr>
        <w:t xml:space="preserve"> технологические схемы муниципальных услуг, предоста</w:t>
      </w:r>
      <w:r w:rsidR="00A9051F">
        <w:rPr>
          <w:rFonts w:ascii="Times New Roman" w:hAnsi="Times New Roman"/>
          <w:bCs/>
          <w:sz w:val="28"/>
          <w:szCs w:val="28"/>
        </w:rPr>
        <w:t>вляемых Администрацией  Тазовского</w:t>
      </w:r>
      <w:r w:rsidRPr="000E44E0">
        <w:rPr>
          <w:rFonts w:ascii="Times New Roman" w:hAnsi="Times New Roman"/>
          <w:bCs/>
          <w:sz w:val="28"/>
          <w:szCs w:val="28"/>
        </w:rPr>
        <w:t xml:space="preserve">  сельсовета  </w:t>
      </w:r>
      <w:proofErr w:type="spellStart"/>
      <w:r w:rsidRPr="000E44E0">
        <w:rPr>
          <w:rFonts w:ascii="Times New Roman" w:hAnsi="Times New Roman"/>
          <w:bCs/>
          <w:sz w:val="28"/>
          <w:szCs w:val="28"/>
        </w:rPr>
        <w:t>Золотухинского</w:t>
      </w:r>
      <w:proofErr w:type="spellEnd"/>
      <w:r w:rsidRPr="000E44E0">
        <w:rPr>
          <w:rFonts w:ascii="Times New Roman" w:hAnsi="Times New Roman"/>
          <w:bCs/>
          <w:sz w:val="28"/>
          <w:szCs w:val="28"/>
        </w:rPr>
        <w:t xml:space="preserve">  района:</w:t>
      </w:r>
    </w:p>
    <w:p w:rsidR="000E44E0" w:rsidRPr="000E44E0" w:rsidRDefault="000E44E0" w:rsidP="000E44E0">
      <w:pPr>
        <w:shd w:val="clear" w:color="auto" w:fill="FFFFFF"/>
        <w:spacing w:after="0" w:line="326" w:lineRule="exact"/>
        <w:ind w:left="37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 </w:t>
      </w:r>
      <w:r w:rsidRPr="00825CE1">
        <w:rPr>
          <w:rFonts w:ascii="Times New Roman" w:hAnsi="Times New Roman" w:cs="Times New Roman"/>
          <w:sz w:val="28"/>
          <w:szCs w:val="28"/>
        </w:rPr>
        <w:t>Присвоение адресов объектам адресации, и</w:t>
      </w:r>
      <w:r>
        <w:rPr>
          <w:rFonts w:ascii="Times New Roman" w:hAnsi="Times New Roman" w:cs="Times New Roman"/>
          <w:sz w:val="28"/>
          <w:szCs w:val="28"/>
        </w:rPr>
        <w:t>зменение, аннулирование адресов;</w:t>
      </w:r>
    </w:p>
    <w:p w:rsidR="00097225" w:rsidRDefault="00097225" w:rsidP="00097225">
      <w:pPr>
        <w:shd w:val="clear" w:color="auto" w:fill="FFFFFF"/>
        <w:spacing w:after="0" w:line="326" w:lineRule="exac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- </w:t>
      </w:r>
      <w:r w:rsidRPr="00B752C2">
        <w:rPr>
          <w:rFonts w:ascii="Times New Roman" w:hAnsi="Times New Roman"/>
          <w:bCs/>
          <w:sz w:val="28"/>
          <w:szCs w:val="28"/>
        </w:rPr>
        <w:t xml:space="preserve">Предоставление архивной информации по документам </w:t>
      </w:r>
      <w:r w:rsidR="007832E1">
        <w:rPr>
          <w:rFonts w:ascii="Times New Roman" w:hAnsi="Times New Roman"/>
          <w:bCs/>
          <w:sz w:val="28"/>
          <w:szCs w:val="28"/>
        </w:rPr>
        <w:t>Архивного фонда Курской области и другим архивным документам</w:t>
      </w:r>
      <w:r w:rsidRPr="00B752C2">
        <w:rPr>
          <w:rFonts w:ascii="Times New Roman" w:hAnsi="Times New Roman"/>
          <w:bCs/>
          <w:sz w:val="28"/>
          <w:szCs w:val="28"/>
        </w:rPr>
        <w:t xml:space="preserve"> (выдача архивных справок, архивных выписок и архивных копий)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097225" w:rsidRDefault="00097225" w:rsidP="00097225">
      <w:pPr>
        <w:shd w:val="clear" w:color="auto" w:fill="FFFFFF"/>
        <w:spacing w:after="0" w:line="326" w:lineRule="exac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- </w:t>
      </w:r>
      <w:r w:rsidR="000E44E0" w:rsidRPr="00825CE1">
        <w:rPr>
          <w:rFonts w:ascii="Times New Roman" w:hAnsi="Times New Roman" w:cs="Times New Roman"/>
          <w:sz w:val="28"/>
          <w:szCs w:val="28"/>
        </w:rPr>
        <w:t>Предоставление в безвозмездное пользование, аренду имущества, находящегос</w:t>
      </w:r>
      <w:r w:rsidR="000E44E0">
        <w:rPr>
          <w:rFonts w:ascii="Times New Roman" w:hAnsi="Times New Roman" w:cs="Times New Roman"/>
          <w:sz w:val="28"/>
          <w:szCs w:val="28"/>
        </w:rPr>
        <w:t>я в муниципальной собственности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097225" w:rsidRDefault="00097225" w:rsidP="00097225">
      <w:pPr>
        <w:shd w:val="clear" w:color="auto" w:fill="FFFFFF"/>
        <w:spacing w:after="0" w:line="326" w:lineRule="exac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- </w:t>
      </w:r>
      <w:r w:rsidR="000E44E0" w:rsidRPr="00825CE1">
        <w:rPr>
          <w:rFonts w:ascii="Times New Roman" w:eastAsia="Calibri" w:hAnsi="Times New Roman" w:cs="Times New Roman"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</w:t>
      </w:r>
      <w:r w:rsidR="000E44E0">
        <w:rPr>
          <w:rFonts w:ascii="Times New Roman" w:eastAsia="Calibri" w:hAnsi="Times New Roman" w:cs="Times New Roman"/>
          <w:sz w:val="28"/>
          <w:szCs w:val="28"/>
        </w:rPr>
        <w:t>ли аренду без проведения торгов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097225" w:rsidRDefault="00097225" w:rsidP="00097225">
      <w:pPr>
        <w:shd w:val="clear" w:color="auto" w:fill="FFFFFF"/>
        <w:spacing w:after="0" w:line="326" w:lineRule="exac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- </w:t>
      </w:r>
      <w:r w:rsidRPr="006F6DA8">
        <w:rPr>
          <w:rFonts w:ascii="Times New Roman" w:hAnsi="Times New Roman"/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постоянное</w:t>
      </w:r>
      <w:r w:rsidR="00726B23">
        <w:rPr>
          <w:rFonts w:ascii="Times New Roman" w:hAnsi="Times New Roman"/>
          <w:bCs/>
          <w:sz w:val="28"/>
          <w:szCs w:val="28"/>
        </w:rPr>
        <w:t xml:space="preserve"> </w:t>
      </w:r>
      <w:r w:rsidRPr="006F6DA8">
        <w:rPr>
          <w:rFonts w:ascii="Times New Roman" w:hAnsi="Times New Roman"/>
          <w:bCs/>
          <w:sz w:val="28"/>
          <w:szCs w:val="28"/>
        </w:rPr>
        <w:t xml:space="preserve">(бессрочное) и </w:t>
      </w:r>
      <w:r>
        <w:rPr>
          <w:rFonts w:ascii="Times New Roman" w:hAnsi="Times New Roman"/>
          <w:bCs/>
          <w:sz w:val="28"/>
          <w:szCs w:val="28"/>
        </w:rPr>
        <w:t>безвозмездное пользование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 ;</w:t>
      </w:r>
      <w:proofErr w:type="gramEnd"/>
    </w:p>
    <w:p w:rsidR="00097225" w:rsidRDefault="00097225" w:rsidP="00097225">
      <w:pPr>
        <w:shd w:val="clear" w:color="auto" w:fill="FFFFFF"/>
        <w:spacing w:after="0" w:line="326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- </w:t>
      </w:r>
      <w:r w:rsidR="000E44E0" w:rsidRPr="00825CE1">
        <w:rPr>
          <w:rFonts w:ascii="Times New Roman" w:hAnsi="Times New Roman" w:cs="Times New Roman"/>
          <w:sz w:val="28"/>
          <w:szCs w:val="28"/>
        </w:rPr>
        <w:t>Предоставление земельных участков, находящихся в муниципальной собственности, 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дачного хозяйства,  гражданам и крестьянским (фермерским) хозяйствам для осуществления крестьянским (фермерским) хозяйством его деятельности.</w:t>
      </w:r>
    </w:p>
    <w:p w:rsidR="00726B23" w:rsidRDefault="007C3891" w:rsidP="009264C2">
      <w:pPr>
        <w:shd w:val="clear" w:color="auto" w:fill="FFFFFF"/>
        <w:spacing w:after="0" w:line="326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C389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26B23" w:rsidRDefault="00726B23" w:rsidP="009264C2">
      <w:pPr>
        <w:shd w:val="clear" w:color="auto" w:fill="FFFFFF"/>
        <w:spacing w:after="0" w:line="326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Выдача разрешений на вырубку деревьев и кустарников на территории сельского поселения Курской области.</w:t>
      </w:r>
    </w:p>
    <w:p w:rsidR="00726B23" w:rsidRDefault="00726B23" w:rsidP="009264C2">
      <w:pPr>
        <w:shd w:val="clear" w:color="auto" w:fill="FFFFFF"/>
        <w:spacing w:after="0" w:line="326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Выдача несовершеннолетним лицам, достигшим 16 лет, разрешения на вступление в брак до достижения брачного возраста.</w:t>
      </w:r>
    </w:p>
    <w:p w:rsidR="00726B23" w:rsidRDefault="00726B23" w:rsidP="009264C2">
      <w:pPr>
        <w:shd w:val="clear" w:color="auto" w:fill="FFFFFF"/>
        <w:spacing w:after="0" w:line="326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Назначение и выплата пенсии за выслугу лет лицам, </w:t>
      </w:r>
      <w:r w:rsidR="00C67922">
        <w:rPr>
          <w:rFonts w:ascii="Times New Roman" w:hAnsi="Times New Roman" w:cs="Times New Roman"/>
          <w:sz w:val="28"/>
          <w:szCs w:val="28"/>
        </w:rPr>
        <w:t>замещавшим должности муниципальной службы в администрации муниципального района Курской области, и ежемесячной доплаты к пенсии выборным должностным лицам.</w:t>
      </w:r>
    </w:p>
    <w:p w:rsidR="00B4230A" w:rsidRDefault="00B4230A" w:rsidP="009264C2">
      <w:pPr>
        <w:shd w:val="clear" w:color="auto" w:fill="FFFFFF"/>
        <w:spacing w:after="0" w:line="326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Перевод земель, находящихся в муниципальной собственности, за исключением земель сельскохозяйственного</w:t>
      </w:r>
      <w:r w:rsidR="004E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назначения</w:t>
      </w:r>
      <w:r w:rsidR="004E2113">
        <w:rPr>
          <w:rFonts w:ascii="Times New Roman" w:hAnsi="Times New Roman" w:cs="Times New Roman"/>
          <w:sz w:val="28"/>
          <w:szCs w:val="28"/>
        </w:rPr>
        <w:t>, из одной категории в другую.</w:t>
      </w:r>
    </w:p>
    <w:p w:rsidR="004E2113" w:rsidRDefault="004E2113" w:rsidP="009264C2">
      <w:pPr>
        <w:shd w:val="clear" w:color="auto" w:fill="FFFFFF"/>
        <w:spacing w:after="0" w:line="326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Предварительное согласование предос</w:t>
      </w:r>
      <w:r w:rsidR="00FD310D">
        <w:rPr>
          <w:rFonts w:ascii="Times New Roman" w:hAnsi="Times New Roman" w:cs="Times New Roman"/>
          <w:sz w:val="28"/>
          <w:szCs w:val="28"/>
        </w:rPr>
        <w:t>тавления земельного участка.</w:t>
      </w:r>
    </w:p>
    <w:p w:rsidR="00FD310D" w:rsidRDefault="00FD310D" w:rsidP="009264C2">
      <w:pPr>
        <w:shd w:val="clear" w:color="auto" w:fill="FFFFFF"/>
        <w:spacing w:after="0" w:line="326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Утверждение схемы расположения земельного участка на кадастровом плане территории.</w:t>
      </w:r>
    </w:p>
    <w:p w:rsidR="00726B23" w:rsidRDefault="00726B23" w:rsidP="009264C2">
      <w:pPr>
        <w:shd w:val="clear" w:color="auto" w:fill="FFFFFF"/>
        <w:spacing w:after="0" w:line="326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264C2" w:rsidRDefault="007C3891" w:rsidP="009264C2">
      <w:pPr>
        <w:shd w:val="clear" w:color="auto" w:fill="FFFFFF"/>
        <w:spacing w:after="0" w:line="326" w:lineRule="exact"/>
        <w:jc w:val="both"/>
        <w:rPr>
          <w:rFonts w:ascii="Times New Roman" w:hAnsi="Times New Roman"/>
          <w:bCs/>
          <w:sz w:val="28"/>
          <w:szCs w:val="28"/>
        </w:rPr>
      </w:pPr>
      <w:r w:rsidRPr="007C3891">
        <w:rPr>
          <w:rFonts w:ascii="Times New Roman" w:hAnsi="Times New Roman" w:cs="Times New Roman"/>
          <w:sz w:val="28"/>
          <w:szCs w:val="28"/>
        </w:rPr>
        <w:t xml:space="preserve"> 2. </w:t>
      </w:r>
      <w:r w:rsidRPr="007C3891">
        <w:rPr>
          <w:rFonts w:ascii="Times New Roman" w:eastAsia="Calibri" w:hAnsi="Times New Roman" w:cs="Times New Roman"/>
          <w:sz w:val="28"/>
          <w:szCs w:val="28"/>
        </w:rPr>
        <w:t xml:space="preserve">Распоряжение Администрации </w:t>
      </w:r>
      <w:r w:rsidR="00A9051F">
        <w:rPr>
          <w:rFonts w:ascii="Times New Roman" w:hAnsi="Times New Roman" w:cs="Times New Roman"/>
          <w:sz w:val="28"/>
          <w:szCs w:val="28"/>
        </w:rPr>
        <w:t>Тазовского</w:t>
      </w:r>
      <w:r w:rsidR="00726B23">
        <w:rPr>
          <w:rFonts w:ascii="Times New Roman" w:hAnsi="Times New Roman" w:cs="Times New Roman"/>
          <w:sz w:val="28"/>
          <w:szCs w:val="28"/>
        </w:rPr>
        <w:t xml:space="preserve">  сельсовета от 23.06.2017года №46</w:t>
      </w:r>
      <w:r w:rsidRPr="007C3891">
        <w:rPr>
          <w:rFonts w:ascii="Times New Roman" w:eastAsia="Calibri" w:hAnsi="Times New Roman" w:cs="Times New Roman"/>
          <w:sz w:val="28"/>
          <w:szCs w:val="28"/>
        </w:rPr>
        <w:t xml:space="preserve">-р «Об утверждении технологических схем муниципальных услуг, предоставляемых Администрацией </w:t>
      </w:r>
      <w:r w:rsidR="00726B23">
        <w:rPr>
          <w:rFonts w:ascii="Times New Roman" w:hAnsi="Times New Roman" w:cs="Times New Roman"/>
          <w:sz w:val="28"/>
          <w:szCs w:val="28"/>
        </w:rPr>
        <w:t>Тазовского</w:t>
      </w:r>
      <w:r w:rsidRPr="007C3891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7C3891">
        <w:rPr>
          <w:rFonts w:ascii="Times New Roman" w:eastAsia="Calibri" w:hAnsi="Times New Roman" w:cs="Times New Roman"/>
          <w:sz w:val="28"/>
          <w:szCs w:val="28"/>
        </w:rPr>
        <w:t>Золотухинского</w:t>
      </w:r>
      <w:proofErr w:type="spellEnd"/>
      <w:r w:rsidRPr="007C3891">
        <w:rPr>
          <w:rFonts w:ascii="Times New Roman" w:eastAsia="Calibri" w:hAnsi="Times New Roman" w:cs="Times New Roman"/>
          <w:sz w:val="28"/>
          <w:szCs w:val="28"/>
        </w:rPr>
        <w:t xml:space="preserve"> района на базе филиала ОБУ «МФЦ» по </w:t>
      </w:r>
      <w:proofErr w:type="spellStart"/>
      <w:r w:rsidRPr="007C3891">
        <w:rPr>
          <w:rFonts w:ascii="Times New Roman" w:eastAsia="Calibri" w:hAnsi="Times New Roman" w:cs="Times New Roman"/>
          <w:sz w:val="28"/>
          <w:szCs w:val="28"/>
        </w:rPr>
        <w:t>Золотухинскому</w:t>
      </w:r>
      <w:proofErr w:type="spellEnd"/>
      <w:r w:rsidRPr="007C3891">
        <w:rPr>
          <w:rFonts w:ascii="Times New Roman" w:eastAsia="Calibri" w:hAnsi="Times New Roman" w:cs="Times New Roman"/>
          <w:sz w:val="28"/>
          <w:szCs w:val="28"/>
        </w:rPr>
        <w:t xml:space="preserve"> району</w:t>
      </w:r>
      <w:r w:rsidR="009264C2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7C3891">
        <w:rPr>
          <w:rFonts w:ascii="Times New Roman" w:eastAsia="Calibri" w:hAnsi="Times New Roman" w:cs="Times New Roman"/>
          <w:sz w:val="28"/>
          <w:szCs w:val="28"/>
        </w:rPr>
        <w:t>» считать утратившим силу.</w:t>
      </w:r>
      <w:r w:rsidR="009264C2">
        <w:rPr>
          <w:rFonts w:ascii="Times New Roman" w:hAnsi="Times New Roman"/>
          <w:bCs/>
          <w:sz w:val="28"/>
          <w:szCs w:val="28"/>
        </w:rPr>
        <w:t xml:space="preserve">   </w:t>
      </w:r>
    </w:p>
    <w:p w:rsidR="009264C2" w:rsidRDefault="009264C2" w:rsidP="009264C2">
      <w:pPr>
        <w:shd w:val="clear" w:color="auto" w:fill="FFFFFF"/>
        <w:spacing w:after="0" w:line="326" w:lineRule="exac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3. </w:t>
      </w:r>
      <w:proofErr w:type="gramStart"/>
      <w:r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 исполнением настоящего распоряжения оставляю за собой.</w:t>
      </w:r>
    </w:p>
    <w:p w:rsidR="009264C2" w:rsidRPr="00D0416A" w:rsidRDefault="009264C2" w:rsidP="009264C2">
      <w:pPr>
        <w:shd w:val="clear" w:color="auto" w:fill="FFFFFF"/>
        <w:spacing w:after="0" w:line="326" w:lineRule="exac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4. Распоряжение вступает в силу со дня его подписания.</w:t>
      </w:r>
    </w:p>
    <w:p w:rsidR="00097225" w:rsidRDefault="00097225" w:rsidP="00097225">
      <w:pPr>
        <w:shd w:val="clear" w:color="auto" w:fill="FFFFFF"/>
        <w:spacing w:after="0" w:line="326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9264C2" w:rsidRDefault="009264C2" w:rsidP="00097225">
      <w:pPr>
        <w:shd w:val="clear" w:color="auto" w:fill="FFFFFF"/>
        <w:spacing w:after="0" w:line="326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9264C2" w:rsidRDefault="009264C2" w:rsidP="00097225">
      <w:pPr>
        <w:shd w:val="clear" w:color="auto" w:fill="FFFFFF"/>
        <w:spacing w:after="0" w:line="326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9264C2" w:rsidRDefault="009264C2" w:rsidP="00097225">
      <w:pPr>
        <w:shd w:val="clear" w:color="auto" w:fill="FFFFFF"/>
        <w:spacing w:after="0" w:line="326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9264C2" w:rsidRDefault="009264C2" w:rsidP="00097225">
      <w:pPr>
        <w:shd w:val="clear" w:color="auto" w:fill="FFFFFF"/>
        <w:spacing w:after="0" w:line="326" w:lineRule="exact"/>
        <w:jc w:val="both"/>
        <w:rPr>
          <w:rFonts w:ascii="Times New Roman" w:hAnsi="Times New Roman"/>
          <w:bCs/>
          <w:sz w:val="28"/>
          <w:szCs w:val="28"/>
        </w:rPr>
      </w:pPr>
    </w:p>
    <w:p w:rsidR="009264C2" w:rsidRDefault="009264C2" w:rsidP="00097225">
      <w:pPr>
        <w:shd w:val="clear" w:color="auto" w:fill="FFFFFF"/>
        <w:spacing w:after="0" w:line="326" w:lineRule="exac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97225" w:rsidRDefault="00A9051F" w:rsidP="00097225">
      <w:pPr>
        <w:shd w:val="clear" w:color="auto" w:fill="FFFFFF"/>
        <w:spacing w:after="0" w:line="326" w:lineRule="exac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Глава  Тазовского</w:t>
      </w:r>
      <w:r w:rsidR="00097225">
        <w:rPr>
          <w:rFonts w:ascii="Times New Roman" w:hAnsi="Times New Roman"/>
          <w:b/>
          <w:bCs/>
          <w:sz w:val="28"/>
          <w:szCs w:val="28"/>
        </w:rPr>
        <w:t xml:space="preserve"> сельсовета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Н.М.Горчакова</w:t>
      </w:r>
    </w:p>
    <w:p w:rsidR="00097225" w:rsidRDefault="00097225" w:rsidP="00097225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097225" w:rsidRDefault="00097225" w:rsidP="00097225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097225" w:rsidRDefault="00097225" w:rsidP="00097225">
      <w:pPr>
        <w:shd w:val="clear" w:color="auto" w:fill="FFFFFF"/>
        <w:spacing w:after="0" w:line="326" w:lineRule="exact"/>
        <w:rPr>
          <w:rFonts w:ascii="Times New Roman" w:hAnsi="Times New Roman"/>
          <w:b/>
          <w:bCs/>
          <w:sz w:val="28"/>
          <w:szCs w:val="28"/>
        </w:rPr>
      </w:pPr>
    </w:p>
    <w:p w:rsidR="00097225" w:rsidRDefault="00097225" w:rsidP="00097225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097225" w:rsidRDefault="00097225" w:rsidP="00097225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097225" w:rsidRDefault="00097225" w:rsidP="00097225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097225" w:rsidRDefault="00097225" w:rsidP="00097225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3677A1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264C2" w:rsidRDefault="009264C2" w:rsidP="003677A1">
      <w:pPr>
        <w:shd w:val="clear" w:color="auto" w:fill="FFFFFF"/>
        <w:spacing w:after="0" w:line="326" w:lineRule="exact"/>
        <w:ind w:right="1579"/>
        <w:rPr>
          <w:rFonts w:ascii="Times New Roman" w:hAnsi="Times New Roman"/>
          <w:b/>
          <w:bCs/>
          <w:sz w:val="28"/>
          <w:szCs w:val="28"/>
        </w:rPr>
      </w:pPr>
    </w:p>
    <w:p w:rsidR="00906239" w:rsidRPr="003677A1" w:rsidRDefault="00906239" w:rsidP="003677A1"/>
    <w:sectPr w:rsidR="00906239" w:rsidRPr="003677A1" w:rsidSect="00BF1AC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936E1"/>
    <w:multiLevelType w:val="hybridMultilevel"/>
    <w:tmpl w:val="59DCDB1C"/>
    <w:lvl w:ilvl="0" w:tplc="A002DBA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1E207782"/>
    <w:multiLevelType w:val="hybridMultilevel"/>
    <w:tmpl w:val="B1B85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A21099"/>
    <w:multiLevelType w:val="hybridMultilevel"/>
    <w:tmpl w:val="C2E093EC"/>
    <w:lvl w:ilvl="0" w:tplc="0FD007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7544"/>
    <w:rsid w:val="00001831"/>
    <w:rsid w:val="000246FD"/>
    <w:rsid w:val="00031E9A"/>
    <w:rsid w:val="0008741B"/>
    <w:rsid w:val="00096E40"/>
    <w:rsid w:val="00097225"/>
    <w:rsid w:val="000A1170"/>
    <w:rsid w:val="000A667C"/>
    <w:rsid w:val="000C7D2A"/>
    <w:rsid w:val="000E21BF"/>
    <w:rsid w:val="000E2660"/>
    <w:rsid w:val="000E44E0"/>
    <w:rsid w:val="0012210D"/>
    <w:rsid w:val="001959EC"/>
    <w:rsid w:val="001E6DBC"/>
    <w:rsid w:val="00206313"/>
    <w:rsid w:val="00240C99"/>
    <w:rsid w:val="00244F04"/>
    <w:rsid w:val="0026414A"/>
    <w:rsid w:val="00265353"/>
    <w:rsid w:val="00286C48"/>
    <w:rsid w:val="002919F1"/>
    <w:rsid w:val="002A7CF7"/>
    <w:rsid w:val="002E7544"/>
    <w:rsid w:val="00313D64"/>
    <w:rsid w:val="0031765D"/>
    <w:rsid w:val="003651DB"/>
    <w:rsid w:val="003677A1"/>
    <w:rsid w:val="00387214"/>
    <w:rsid w:val="003C5827"/>
    <w:rsid w:val="004469CB"/>
    <w:rsid w:val="00461573"/>
    <w:rsid w:val="004675FA"/>
    <w:rsid w:val="00483E42"/>
    <w:rsid w:val="004879CA"/>
    <w:rsid w:val="004E2113"/>
    <w:rsid w:val="005141B8"/>
    <w:rsid w:val="00552C14"/>
    <w:rsid w:val="00552E92"/>
    <w:rsid w:val="00571398"/>
    <w:rsid w:val="005A4E49"/>
    <w:rsid w:val="005B4D6B"/>
    <w:rsid w:val="005C2EDF"/>
    <w:rsid w:val="005D3C09"/>
    <w:rsid w:val="005E63DE"/>
    <w:rsid w:val="00602641"/>
    <w:rsid w:val="00603EE0"/>
    <w:rsid w:val="00620B42"/>
    <w:rsid w:val="00621FB7"/>
    <w:rsid w:val="00644569"/>
    <w:rsid w:val="006459B2"/>
    <w:rsid w:val="00687121"/>
    <w:rsid w:val="00694296"/>
    <w:rsid w:val="006C4FB1"/>
    <w:rsid w:val="006E4173"/>
    <w:rsid w:val="006F2E2E"/>
    <w:rsid w:val="006F4E5B"/>
    <w:rsid w:val="007067AC"/>
    <w:rsid w:val="00726B23"/>
    <w:rsid w:val="00734869"/>
    <w:rsid w:val="00780A4A"/>
    <w:rsid w:val="007832E1"/>
    <w:rsid w:val="0078704F"/>
    <w:rsid w:val="007C3891"/>
    <w:rsid w:val="007D11F7"/>
    <w:rsid w:val="007D468D"/>
    <w:rsid w:val="007E677A"/>
    <w:rsid w:val="007E7F68"/>
    <w:rsid w:val="00803A8D"/>
    <w:rsid w:val="00827411"/>
    <w:rsid w:val="00830F47"/>
    <w:rsid w:val="0084289B"/>
    <w:rsid w:val="008500A2"/>
    <w:rsid w:val="0085509C"/>
    <w:rsid w:val="00876803"/>
    <w:rsid w:val="008770B2"/>
    <w:rsid w:val="0088641A"/>
    <w:rsid w:val="008B07A0"/>
    <w:rsid w:val="008B0AF5"/>
    <w:rsid w:val="008C08E2"/>
    <w:rsid w:val="00906239"/>
    <w:rsid w:val="009264C2"/>
    <w:rsid w:val="00930732"/>
    <w:rsid w:val="00932650"/>
    <w:rsid w:val="009540BD"/>
    <w:rsid w:val="009623C0"/>
    <w:rsid w:val="00962DB9"/>
    <w:rsid w:val="00966638"/>
    <w:rsid w:val="00981B00"/>
    <w:rsid w:val="009A2F8C"/>
    <w:rsid w:val="009E2BE4"/>
    <w:rsid w:val="00A1060B"/>
    <w:rsid w:val="00A9051F"/>
    <w:rsid w:val="00AD2E35"/>
    <w:rsid w:val="00AE07A4"/>
    <w:rsid w:val="00B117AF"/>
    <w:rsid w:val="00B14BF5"/>
    <w:rsid w:val="00B238FF"/>
    <w:rsid w:val="00B348BE"/>
    <w:rsid w:val="00B4230A"/>
    <w:rsid w:val="00B46FD2"/>
    <w:rsid w:val="00B53B9E"/>
    <w:rsid w:val="00BB13D1"/>
    <w:rsid w:val="00BE36CF"/>
    <w:rsid w:val="00BF1AC6"/>
    <w:rsid w:val="00C37021"/>
    <w:rsid w:val="00C448A6"/>
    <w:rsid w:val="00C67922"/>
    <w:rsid w:val="00C82331"/>
    <w:rsid w:val="00C84344"/>
    <w:rsid w:val="00CB1D68"/>
    <w:rsid w:val="00D14379"/>
    <w:rsid w:val="00D538CC"/>
    <w:rsid w:val="00D65AE5"/>
    <w:rsid w:val="00D83B9B"/>
    <w:rsid w:val="00D92A69"/>
    <w:rsid w:val="00D92DFF"/>
    <w:rsid w:val="00DE5E7B"/>
    <w:rsid w:val="00DF2E18"/>
    <w:rsid w:val="00E150A0"/>
    <w:rsid w:val="00E328D0"/>
    <w:rsid w:val="00E413EB"/>
    <w:rsid w:val="00E90095"/>
    <w:rsid w:val="00ED11CF"/>
    <w:rsid w:val="00F41186"/>
    <w:rsid w:val="00F5741E"/>
    <w:rsid w:val="00F77023"/>
    <w:rsid w:val="00F929BB"/>
    <w:rsid w:val="00FD310D"/>
    <w:rsid w:val="00FE1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E92"/>
  </w:style>
  <w:style w:type="paragraph" w:styleId="1">
    <w:name w:val="heading 1"/>
    <w:basedOn w:val="a"/>
    <w:next w:val="a"/>
    <w:link w:val="10"/>
    <w:qFormat/>
    <w:rsid w:val="00906239"/>
    <w:pPr>
      <w:keepNext/>
      <w:widowControl w:val="0"/>
      <w:spacing w:after="0" w:line="22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0623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B4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06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06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Title"/>
    <w:basedOn w:val="a"/>
    <w:link w:val="a5"/>
    <w:qFormat/>
    <w:rsid w:val="0090623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906239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"/>
    <w:basedOn w:val="a"/>
    <w:link w:val="a7"/>
    <w:semiHidden/>
    <w:unhideWhenUsed/>
    <w:rsid w:val="0090623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906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906239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906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90623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9062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906239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906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1"/>
    <w:rsid w:val="009062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тиль"/>
    <w:rsid w:val="0090623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313D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240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40C99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7C389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7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7AB58-1148-4CBB-A44C-13BF7430C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Ковалева</cp:lastModifiedBy>
  <cp:revision>17</cp:revision>
  <cp:lastPrinted>2021-02-18T07:58:00Z</cp:lastPrinted>
  <dcterms:created xsi:type="dcterms:W3CDTF">2016-12-24T06:33:00Z</dcterms:created>
  <dcterms:modified xsi:type="dcterms:W3CDTF">2021-03-07T04:55:00Z</dcterms:modified>
</cp:coreProperties>
</file>